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D9" w:rsidRDefault="00B109D9" w:rsidP="005179E3">
      <w:pPr>
        <w:spacing w:line="240" w:lineRule="exact"/>
        <w:ind w:right="461"/>
        <w:jc w:val="center"/>
        <w:rPr>
          <w:rFonts w:ascii="Arial"/>
          <w:b/>
          <w:color w:val="2B398A"/>
          <w:w w:val="75"/>
          <w:sz w:val="32"/>
          <w:szCs w:val="32"/>
          <w:lang w:val="fr-FR"/>
        </w:rPr>
      </w:pPr>
      <w:r w:rsidRPr="00B109D9">
        <w:rPr>
          <w:rFonts w:ascii="Arial"/>
          <w:b/>
          <w:color w:val="2B398A"/>
          <w:w w:val="75"/>
          <w:sz w:val="32"/>
          <w:szCs w:val="32"/>
          <w:lang w:val="fr-FR"/>
        </w:rPr>
        <w:t>Comment obtenir les meilleurs r</w:t>
      </w:r>
      <w:r w:rsidRPr="00B109D9">
        <w:rPr>
          <w:rFonts w:ascii="Arial"/>
          <w:b/>
          <w:color w:val="2B398A"/>
          <w:w w:val="75"/>
          <w:sz w:val="32"/>
          <w:szCs w:val="32"/>
          <w:lang w:val="fr-FR"/>
        </w:rPr>
        <w:t>é</w:t>
      </w:r>
      <w:r w:rsidR="00371ED5">
        <w:rPr>
          <w:rFonts w:ascii="Arial"/>
          <w:b/>
          <w:color w:val="2B398A"/>
          <w:w w:val="75"/>
          <w:sz w:val="32"/>
          <w:szCs w:val="32"/>
          <w:lang w:val="fr-FR"/>
        </w:rPr>
        <w:t xml:space="preserve">sultats avec </w:t>
      </w:r>
      <w:r w:rsidRPr="00B109D9">
        <w:rPr>
          <w:rFonts w:ascii="Arial"/>
          <w:b/>
          <w:color w:val="2B398A"/>
          <w:w w:val="75"/>
          <w:sz w:val="32"/>
          <w:szCs w:val="32"/>
          <w:lang w:val="fr-FR"/>
        </w:rPr>
        <w:t xml:space="preserve">AllerPops </w:t>
      </w:r>
    </w:p>
    <w:p w:rsidR="005179E3" w:rsidRPr="00B109D9" w:rsidRDefault="005179E3" w:rsidP="005179E3">
      <w:pPr>
        <w:spacing w:line="240" w:lineRule="exact"/>
        <w:ind w:right="461"/>
        <w:jc w:val="center"/>
        <w:rPr>
          <w:rFonts w:ascii="Arial"/>
          <w:sz w:val="16"/>
          <w:szCs w:val="16"/>
          <w:lang w:val="fr-FR"/>
        </w:rPr>
      </w:pPr>
      <w:r w:rsidRPr="00B109D9">
        <w:rPr>
          <w:rFonts w:ascii="Arial"/>
          <w:color w:val="231F20"/>
          <w:w w:val="72"/>
          <w:sz w:val="16"/>
          <w:szCs w:val="16"/>
          <w:lang w:val="fr-FR"/>
        </w:rPr>
        <w:t>(</w:t>
      </w:r>
      <w:r w:rsidR="00B109D9" w:rsidRPr="00B109D9">
        <w:rPr>
          <w:rFonts w:ascii="Arial"/>
          <w:color w:val="111111"/>
          <w:w w:val="54"/>
          <w:sz w:val="16"/>
          <w:szCs w:val="16"/>
          <w:lang w:val="fr-FR"/>
        </w:rPr>
        <w:t>N</w:t>
      </w:r>
      <w:r w:rsidR="00B109D9" w:rsidRPr="00B109D9">
        <w:rPr>
          <w:rFonts w:ascii="Arial"/>
          <w:color w:val="111111"/>
          <w:w w:val="54"/>
          <w:sz w:val="16"/>
          <w:szCs w:val="16"/>
          <w:lang w:val="fr-FR"/>
        </w:rPr>
        <w:t>º</w:t>
      </w:r>
      <w:r w:rsidR="00B109D9" w:rsidRPr="00B109D9">
        <w:rPr>
          <w:rFonts w:ascii="Arial"/>
          <w:color w:val="111111"/>
          <w:w w:val="54"/>
          <w:sz w:val="16"/>
          <w:szCs w:val="16"/>
          <w:lang w:val="fr-FR"/>
        </w:rPr>
        <w:t xml:space="preserve"> de brevet des </w:t>
      </w:r>
      <w:r w:rsidR="00B109D9" w:rsidRPr="00B109D9">
        <w:rPr>
          <w:rFonts w:ascii="Arial"/>
          <w:color w:val="111111"/>
          <w:w w:val="54"/>
          <w:sz w:val="16"/>
          <w:szCs w:val="16"/>
          <w:lang w:val="fr-FR"/>
        </w:rPr>
        <w:t>É</w:t>
      </w:r>
      <w:r w:rsidR="00B109D9" w:rsidRPr="00B109D9">
        <w:rPr>
          <w:rFonts w:ascii="Arial"/>
          <w:color w:val="111111"/>
          <w:w w:val="54"/>
          <w:sz w:val="16"/>
          <w:szCs w:val="16"/>
          <w:lang w:val="fr-FR"/>
        </w:rPr>
        <w:t>tats-Unis</w:t>
      </w:r>
      <w:r w:rsidR="00B109D9">
        <w:rPr>
          <w:rFonts w:ascii="Arial"/>
          <w:color w:val="111111"/>
          <w:w w:val="54"/>
          <w:sz w:val="16"/>
          <w:szCs w:val="16"/>
          <w:lang w:val="fr-FR"/>
        </w:rPr>
        <w:t xml:space="preserve"> </w:t>
      </w:r>
      <w:r w:rsidR="00B109D9">
        <w:rPr>
          <w:rFonts w:ascii="Arial"/>
          <w:color w:val="111111"/>
          <w:w w:val="70"/>
          <w:sz w:val="16"/>
          <w:szCs w:val="16"/>
          <w:lang w:val="fr-FR"/>
        </w:rPr>
        <w:t xml:space="preserve">9 795 </w:t>
      </w:r>
      <w:r w:rsidRPr="00B109D9">
        <w:rPr>
          <w:rFonts w:ascii="Arial"/>
          <w:color w:val="111111"/>
          <w:w w:val="70"/>
          <w:sz w:val="16"/>
          <w:szCs w:val="16"/>
          <w:lang w:val="fr-FR"/>
        </w:rPr>
        <w:t>579)</w:t>
      </w:r>
    </w:p>
    <w:p w:rsidR="005179E3" w:rsidRPr="004E069F" w:rsidRDefault="00B109D9" w:rsidP="005179E3">
      <w:pPr>
        <w:pStyle w:val="Heading1"/>
        <w:spacing w:before="141"/>
        <w:jc w:val="both"/>
        <w:rPr>
          <w:sz w:val="14"/>
          <w:szCs w:val="14"/>
          <w:lang w:val="fr-FR"/>
        </w:rPr>
      </w:pPr>
      <w:r w:rsidRPr="004E069F">
        <w:rPr>
          <w:color w:val="2B398A"/>
          <w:sz w:val="14"/>
          <w:szCs w:val="14"/>
          <w:lang w:val="fr-FR"/>
        </w:rPr>
        <w:t xml:space="preserve">Comment l'utiliser </w:t>
      </w:r>
      <w:r w:rsidR="005179E3" w:rsidRPr="004E069F">
        <w:rPr>
          <w:color w:val="2B398A"/>
          <w:sz w:val="14"/>
          <w:szCs w:val="14"/>
          <w:lang w:val="fr-FR"/>
        </w:rPr>
        <w:t>:</w:t>
      </w:r>
    </w:p>
    <w:p w:rsidR="005179E3" w:rsidRPr="004E069F" w:rsidRDefault="00B109D9" w:rsidP="005179E3">
      <w:pPr>
        <w:pStyle w:val="Heading2"/>
        <w:spacing w:line="249" w:lineRule="auto"/>
        <w:ind w:left="120"/>
        <w:jc w:val="left"/>
        <w:rPr>
          <w:color w:val="231F20"/>
          <w:sz w:val="14"/>
          <w:szCs w:val="14"/>
          <w:lang w:val="fr-FR"/>
        </w:rPr>
      </w:pPr>
      <w:r w:rsidRPr="004E069F">
        <w:rPr>
          <w:color w:val="231F20"/>
          <w:sz w:val="14"/>
          <w:szCs w:val="14"/>
          <w:lang w:val="fr-FR"/>
        </w:rPr>
        <w:t xml:space="preserve">Pour les meilleurs résultats </w:t>
      </w:r>
      <w:r w:rsidR="005179E3" w:rsidRPr="004E069F">
        <w:rPr>
          <w:color w:val="231F20"/>
          <w:sz w:val="14"/>
          <w:szCs w:val="14"/>
          <w:lang w:val="fr-FR"/>
        </w:rPr>
        <w:t>:</w:t>
      </w:r>
    </w:p>
    <w:p w:rsidR="005179E3" w:rsidRPr="004E069F" w:rsidRDefault="00B109D9" w:rsidP="005179E3">
      <w:pPr>
        <w:pStyle w:val="Heading2"/>
        <w:spacing w:line="249" w:lineRule="auto"/>
        <w:ind w:left="120"/>
        <w:jc w:val="left"/>
        <w:rPr>
          <w:b w:val="0"/>
          <w:color w:val="231F20"/>
          <w:sz w:val="14"/>
          <w:szCs w:val="14"/>
          <w:lang w:val="fr-FR"/>
        </w:rPr>
      </w:pPr>
      <w:r w:rsidRPr="004E069F">
        <w:rPr>
          <w:b w:val="0"/>
          <w:color w:val="231F20"/>
          <w:sz w:val="14"/>
          <w:szCs w:val="14"/>
          <w:lang w:val="fr-FR"/>
        </w:rPr>
        <w:t xml:space="preserve">Commencez environ une heure </w:t>
      </w:r>
      <w:r w:rsidRPr="004E069F">
        <w:rPr>
          <w:b w:val="0"/>
          <w:color w:val="231F20"/>
          <w:sz w:val="14"/>
          <w:szCs w:val="14"/>
          <w:u w:val="single"/>
          <w:lang w:val="fr-FR"/>
        </w:rPr>
        <w:t xml:space="preserve">avant </w:t>
      </w:r>
      <w:r w:rsidRPr="004E069F">
        <w:rPr>
          <w:b w:val="0"/>
          <w:color w:val="231F20"/>
          <w:sz w:val="14"/>
          <w:szCs w:val="14"/>
          <w:lang w:val="fr-FR"/>
        </w:rPr>
        <w:t>un repas, suivez ces</w:t>
      </w:r>
      <w:r w:rsidRPr="004E069F">
        <w:rPr>
          <w:b w:val="0"/>
          <w:color w:val="231F20"/>
          <w:sz w:val="14"/>
          <w:szCs w:val="14"/>
          <w:u w:val="single"/>
          <w:lang w:val="fr-FR"/>
        </w:rPr>
        <w:t xml:space="preserve"> quatre </w:t>
      </w:r>
      <w:r w:rsidRPr="004E069F">
        <w:rPr>
          <w:b w:val="0"/>
          <w:color w:val="231F20"/>
          <w:sz w:val="14"/>
          <w:szCs w:val="14"/>
          <w:lang w:val="fr-FR"/>
        </w:rPr>
        <w:t xml:space="preserve">étapes, une fois </w:t>
      </w:r>
      <w:r w:rsidRPr="004E069F">
        <w:rPr>
          <w:b w:val="0"/>
          <w:color w:val="231F20"/>
          <w:sz w:val="14"/>
          <w:szCs w:val="14"/>
          <w:u w:val="single"/>
          <w:lang w:val="fr-FR"/>
        </w:rPr>
        <w:t>tous les deux</w:t>
      </w:r>
      <w:r w:rsidRPr="004E069F">
        <w:rPr>
          <w:b w:val="0"/>
          <w:color w:val="231F20"/>
          <w:sz w:val="14"/>
          <w:szCs w:val="14"/>
          <w:lang w:val="fr-FR"/>
        </w:rPr>
        <w:t xml:space="preserve"> jours, </w:t>
      </w:r>
      <w:r w:rsidRPr="004E069F">
        <w:rPr>
          <w:b w:val="0"/>
          <w:color w:val="231F20"/>
          <w:sz w:val="14"/>
          <w:szCs w:val="14"/>
          <w:u w:val="single"/>
          <w:lang w:val="fr-FR"/>
        </w:rPr>
        <w:t>jusqu'à</w:t>
      </w:r>
      <w:r w:rsidRPr="004E069F">
        <w:rPr>
          <w:b w:val="0"/>
          <w:color w:val="231F20"/>
          <w:sz w:val="14"/>
          <w:szCs w:val="14"/>
          <w:lang w:val="fr-FR"/>
        </w:rPr>
        <w:t xml:space="preserve"> ce que vos symptômes disparaissent. Il se peut que vous ne sentiez aucun changement après les premières sucettes. Vous pouvez également répéter cette procédure 1 à 3 fois avant la saison des allergies pour obtenir de meilleurs résultats</w:t>
      </w:r>
      <w:r w:rsidR="00A77196" w:rsidRPr="004E069F">
        <w:rPr>
          <w:b w:val="0"/>
          <w:color w:val="231F20"/>
          <w:sz w:val="14"/>
          <w:szCs w:val="14"/>
          <w:lang w:val="fr-FR"/>
        </w:rPr>
        <w:t>.</w:t>
      </w:r>
    </w:p>
    <w:p w:rsidR="005179E3" w:rsidRPr="004E069F" w:rsidRDefault="00B109D9" w:rsidP="00532678">
      <w:pPr>
        <w:pStyle w:val="ListParagraph"/>
        <w:numPr>
          <w:ilvl w:val="3"/>
          <w:numId w:val="4"/>
        </w:numPr>
        <w:tabs>
          <w:tab w:val="left" w:pos="580"/>
        </w:tabs>
        <w:spacing w:before="11"/>
        <w:ind w:left="360" w:hanging="180"/>
        <w:rPr>
          <w:sz w:val="14"/>
          <w:szCs w:val="14"/>
          <w:lang w:val="fr-FR"/>
        </w:rPr>
      </w:pPr>
      <w:r w:rsidRPr="004E069F">
        <w:rPr>
          <w:color w:val="231F20"/>
          <w:sz w:val="14"/>
          <w:szCs w:val="14"/>
          <w:lang w:val="fr-FR"/>
        </w:rPr>
        <w:t>Brossez-vous les dents avec de l'eau (pas de dentifrice</w:t>
      </w:r>
      <w:r w:rsidR="005179E3" w:rsidRPr="004E069F">
        <w:rPr>
          <w:color w:val="231F20"/>
          <w:sz w:val="14"/>
          <w:szCs w:val="14"/>
          <w:lang w:val="fr-FR"/>
        </w:rPr>
        <w:t>).</w:t>
      </w:r>
    </w:p>
    <w:p w:rsidR="005179E3" w:rsidRPr="004E069F" w:rsidRDefault="00B109D9" w:rsidP="00532678">
      <w:pPr>
        <w:pStyle w:val="ListParagraph"/>
        <w:numPr>
          <w:ilvl w:val="3"/>
          <w:numId w:val="4"/>
        </w:numPr>
        <w:tabs>
          <w:tab w:val="left" w:pos="580"/>
        </w:tabs>
        <w:spacing w:line="249" w:lineRule="auto"/>
        <w:ind w:left="360" w:right="39" w:hanging="180"/>
        <w:jc w:val="both"/>
        <w:rPr>
          <w:sz w:val="14"/>
          <w:szCs w:val="14"/>
          <w:lang w:val="fr-FR"/>
        </w:rPr>
      </w:pPr>
      <w:r w:rsidRPr="004E069F">
        <w:rPr>
          <w:color w:val="231F20"/>
          <w:sz w:val="14"/>
          <w:szCs w:val="14"/>
          <w:lang w:val="fr-FR"/>
        </w:rPr>
        <w:t>Frottez la langue avec une débarbouillette chaude et humide de l'arrière vers l'avant jusqu'à ce que la majeure partie du biofilm blanc/jaune sur la partie supérieure soit enlevée</w:t>
      </w:r>
      <w:r w:rsidR="005179E3" w:rsidRPr="004E069F">
        <w:rPr>
          <w:color w:val="231F20"/>
          <w:sz w:val="14"/>
          <w:szCs w:val="14"/>
          <w:lang w:val="fr-FR"/>
        </w:rPr>
        <w:t xml:space="preserve">. </w:t>
      </w:r>
      <w:r w:rsidRPr="004E069F">
        <w:rPr>
          <w:i/>
          <w:color w:val="231F20"/>
          <w:sz w:val="14"/>
          <w:szCs w:val="14"/>
          <w:lang w:val="fr-FR"/>
        </w:rPr>
        <w:t>Attention : aller trop loin peut provoquer un réflexe nauséeux.</w:t>
      </w:r>
    </w:p>
    <w:p w:rsidR="005179E3" w:rsidRPr="004E069F" w:rsidRDefault="00B109D9" w:rsidP="00532678">
      <w:pPr>
        <w:pStyle w:val="ListParagraph"/>
        <w:numPr>
          <w:ilvl w:val="3"/>
          <w:numId w:val="4"/>
        </w:numPr>
        <w:tabs>
          <w:tab w:val="left" w:pos="580"/>
        </w:tabs>
        <w:spacing w:line="249" w:lineRule="auto"/>
        <w:ind w:left="360" w:right="39" w:hanging="180"/>
        <w:jc w:val="both"/>
        <w:rPr>
          <w:sz w:val="14"/>
          <w:szCs w:val="14"/>
          <w:lang w:val="fr-FR"/>
        </w:rPr>
      </w:pPr>
      <w:r w:rsidRPr="004E069F">
        <w:rPr>
          <w:color w:val="231F20"/>
          <w:sz w:val="14"/>
          <w:szCs w:val="14"/>
          <w:lang w:val="fr-FR"/>
        </w:rPr>
        <w:t>Gargarisez-vous avec de l'eau chaude (température optimale de 120 ºF) pendant environ 10 à 20 secondes. Crachez et gargarisez-vous à nouveau pendant cinq minutes. Votre langue devrait être rouge, sans biofilm. Si ce n'est pas le cas, frottez-la avec la débarbouillette mouillée et gargarisez-vous encore une fois</w:t>
      </w:r>
      <w:r w:rsidR="005179E3" w:rsidRPr="004E069F">
        <w:rPr>
          <w:color w:val="231F20"/>
          <w:sz w:val="14"/>
          <w:szCs w:val="14"/>
          <w:lang w:val="fr-FR"/>
        </w:rPr>
        <w:t>.</w:t>
      </w:r>
    </w:p>
    <w:p w:rsidR="005179E3" w:rsidRPr="004E069F" w:rsidRDefault="00B109D9" w:rsidP="00532678">
      <w:pPr>
        <w:pStyle w:val="ListParagraph"/>
        <w:numPr>
          <w:ilvl w:val="3"/>
          <w:numId w:val="4"/>
        </w:numPr>
        <w:tabs>
          <w:tab w:val="left" w:pos="580"/>
        </w:tabs>
        <w:spacing w:line="249" w:lineRule="auto"/>
        <w:ind w:left="360" w:right="39" w:hanging="180"/>
        <w:jc w:val="both"/>
        <w:rPr>
          <w:color w:val="231F20"/>
          <w:sz w:val="14"/>
          <w:szCs w:val="14"/>
          <w:lang w:val="fr-FR"/>
        </w:rPr>
      </w:pPr>
      <w:r w:rsidRPr="004E069F">
        <w:rPr>
          <w:color w:val="231F20"/>
          <w:sz w:val="14"/>
          <w:szCs w:val="14"/>
          <w:lang w:val="fr-FR"/>
        </w:rPr>
        <w:t xml:space="preserve">Mangez un </w:t>
      </w:r>
      <w:proofErr w:type="spellStart"/>
      <w:r w:rsidRPr="004E069F">
        <w:rPr>
          <w:color w:val="231F20"/>
          <w:sz w:val="14"/>
          <w:szCs w:val="14"/>
          <w:lang w:val="fr-FR"/>
        </w:rPr>
        <w:t>AllerPop</w:t>
      </w:r>
      <w:proofErr w:type="spellEnd"/>
      <w:r w:rsidRPr="004E069F">
        <w:rPr>
          <w:color w:val="231F20"/>
          <w:sz w:val="14"/>
          <w:szCs w:val="14"/>
          <w:lang w:val="fr-FR"/>
        </w:rPr>
        <w:t># tout en faisant vos choses préférées. Laissez fondre lentement la sucette dans votre bouche. Ne mâchez pas la sucette et ne l'avalez pas entière. Cela peut prendre jusqu'à une heure. Jetez la sucette usagée après une heure si vous ne l'avez pas terminée</w:t>
      </w:r>
      <w:r w:rsidR="005179E3" w:rsidRPr="004E069F">
        <w:rPr>
          <w:color w:val="231F20"/>
          <w:sz w:val="14"/>
          <w:szCs w:val="14"/>
          <w:lang w:val="fr-FR"/>
        </w:rPr>
        <w:t>.</w:t>
      </w:r>
    </w:p>
    <w:p w:rsidR="005179E3" w:rsidRPr="004E069F" w:rsidRDefault="005179E3" w:rsidP="00532678">
      <w:pPr>
        <w:tabs>
          <w:tab w:val="left" w:pos="580"/>
        </w:tabs>
        <w:spacing w:before="60" w:line="250" w:lineRule="auto"/>
        <w:ind w:left="360" w:right="43" w:hanging="180"/>
        <w:jc w:val="both"/>
        <w:rPr>
          <w:color w:val="231F20"/>
          <w:sz w:val="14"/>
          <w:szCs w:val="14"/>
        </w:rPr>
      </w:pPr>
      <w:r w:rsidRPr="004E069F">
        <w:rPr>
          <w:color w:val="231F20"/>
          <w:sz w:val="14"/>
          <w:szCs w:val="14"/>
        </w:rPr>
        <w:t>#</w:t>
      </w:r>
      <w:r w:rsidRPr="004E069F">
        <w:rPr>
          <w:color w:val="231F20"/>
          <w:sz w:val="14"/>
          <w:szCs w:val="14"/>
        </w:rPr>
        <w:tab/>
        <w:t>Having a healthy family member who does not have allergies suck the pop first for a couple of minutes may speed up the relief process.</w:t>
      </w:r>
    </w:p>
    <w:p w:rsidR="005179E3" w:rsidRPr="004E069F" w:rsidRDefault="00AF4437" w:rsidP="00AB6405">
      <w:pPr>
        <w:pStyle w:val="Heading2"/>
        <w:spacing w:before="60" w:line="250" w:lineRule="auto"/>
        <w:ind w:left="115"/>
        <w:jc w:val="both"/>
        <w:rPr>
          <w:b w:val="0"/>
          <w:sz w:val="14"/>
          <w:szCs w:val="14"/>
          <w:lang w:val="fr-FR"/>
        </w:rPr>
      </w:pPr>
      <w:r w:rsidRPr="004E069F">
        <w:rPr>
          <w:color w:val="231F20"/>
          <w:sz w:val="14"/>
          <w:szCs w:val="14"/>
          <w:lang w:val="fr-FR"/>
        </w:rPr>
        <w:t xml:space="preserve">Avertissement : Bien que cela arrive rarement, </w:t>
      </w:r>
      <w:r w:rsidRPr="004E069F">
        <w:rPr>
          <w:i/>
          <w:color w:val="231F20"/>
          <w:sz w:val="14"/>
          <w:szCs w:val="14"/>
          <w:lang w:val="fr-FR"/>
        </w:rPr>
        <w:t>cessez d'utiliser AllerPops si vous vous sentez malade, fatigué, ou si vous avez de la fièvre ou un mal de tête léger. Ces sensations devraient disparaître dans la semaine suivante, probablement accompagnées des symptômes d'allergie</w:t>
      </w:r>
      <w:r w:rsidR="005179E3" w:rsidRPr="004E069F">
        <w:rPr>
          <w:b w:val="0"/>
          <w:i/>
          <w:color w:val="231F20"/>
          <w:sz w:val="14"/>
          <w:szCs w:val="14"/>
          <w:lang w:val="fr-FR"/>
        </w:rPr>
        <w:t>.</w:t>
      </w:r>
    </w:p>
    <w:p w:rsidR="005179E3" w:rsidRPr="004E069F" w:rsidRDefault="00B522E7" w:rsidP="00AB6405">
      <w:pPr>
        <w:pStyle w:val="Heading2"/>
        <w:spacing w:before="60"/>
        <w:ind w:left="115"/>
        <w:jc w:val="both"/>
        <w:rPr>
          <w:sz w:val="14"/>
          <w:szCs w:val="14"/>
          <w:lang w:val="fr-FR"/>
        </w:rPr>
      </w:pPr>
      <w:r w:rsidRPr="004E069F">
        <w:rPr>
          <w:color w:val="231F20"/>
          <w:sz w:val="14"/>
          <w:szCs w:val="14"/>
          <w:lang w:val="fr-FR"/>
        </w:rPr>
        <w:t xml:space="preserve">Méthode simple </w:t>
      </w:r>
      <w:r w:rsidR="005179E3" w:rsidRPr="004E069F">
        <w:rPr>
          <w:color w:val="231F20"/>
          <w:sz w:val="14"/>
          <w:szCs w:val="14"/>
          <w:lang w:val="fr-FR"/>
        </w:rPr>
        <w:t>:</w:t>
      </w:r>
    </w:p>
    <w:p w:rsidR="005179E3" w:rsidRPr="004E069F" w:rsidRDefault="00B522E7" w:rsidP="005179E3">
      <w:pPr>
        <w:pStyle w:val="BodyText"/>
        <w:spacing w:before="10" w:line="249" w:lineRule="auto"/>
        <w:ind w:left="120" w:right="38"/>
        <w:jc w:val="both"/>
        <w:rPr>
          <w:sz w:val="14"/>
          <w:szCs w:val="14"/>
          <w:lang w:val="fr-FR"/>
        </w:rPr>
      </w:pPr>
      <w:r w:rsidRPr="004E069F">
        <w:rPr>
          <w:color w:val="231F20"/>
          <w:sz w:val="14"/>
          <w:szCs w:val="14"/>
          <w:lang w:val="fr-FR"/>
        </w:rPr>
        <w:t>Cette méthode s'adresse aux enfants et autres personnes qui ne peuvent pas se gargariser correctement</w:t>
      </w:r>
      <w:r w:rsidR="005179E3" w:rsidRPr="004E069F">
        <w:rPr>
          <w:color w:val="231F20"/>
          <w:sz w:val="14"/>
          <w:szCs w:val="14"/>
          <w:lang w:val="fr-FR"/>
        </w:rPr>
        <w:t>.</w:t>
      </w:r>
    </w:p>
    <w:p w:rsidR="005179E3" w:rsidRPr="004E069F" w:rsidRDefault="00B522E7" w:rsidP="00532678">
      <w:pPr>
        <w:pStyle w:val="ListParagraph"/>
        <w:numPr>
          <w:ilvl w:val="1"/>
          <w:numId w:val="2"/>
        </w:numPr>
        <w:tabs>
          <w:tab w:val="left" w:pos="356"/>
        </w:tabs>
        <w:spacing w:before="2"/>
        <w:ind w:left="360" w:hanging="180"/>
        <w:jc w:val="both"/>
        <w:rPr>
          <w:sz w:val="14"/>
          <w:szCs w:val="14"/>
          <w:lang w:val="fr-FR"/>
        </w:rPr>
      </w:pPr>
      <w:r w:rsidRPr="004E069F">
        <w:rPr>
          <w:color w:val="231F20"/>
          <w:sz w:val="14"/>
          <w:szCs w:val="14"/>
          <w:lang w:val="fr-FR"/>
        </w:rPr>
        <w:t xml:space="preserve">Mangez un </w:t>
      </w:r>
      <w:proofErr w:type="spellStart"/>
      <w:r w:rsidRPr="004E069F">
        <w:rPr>
          <w:color w:val="231F20"/>
          <w:sz w:val="14"/>
          <w:szCs w:val="14"/>
          <w:lang w:val="fr-FR"/>
        </w:rPr>
        <w:t>AllerPop</w:t>
      </w:r>
      <w:proofErr w:type="spellEnd"/>
      <w:r w:rsidRPr="004E069F">
        <w:rPr>
          <w:color w:val="231F20"/>
          <w:sz w:val="14"/>
          <w:szCs w:val="14"/>
          <w:lang w:val="fr-FR"/>
        </w:rPr>
        <w:t xml:space="preserve"> tous les deux jours, tout en prenan</w:t>
      </w:r>
      <w:bookmarkStart w:id="0" w:name="_GoBack"/>
      <w:bookmarkEnd w:id="0"/>
      <w:r w:rsidRPr="004E069F">
        <w:rPr>
          <w:color w:val="231F20"/>
          <w:sz w:val="14"/>
          <w:szCs w:val="14"/>
          <w:lang w:val="fr-FR"/>
        </w:rPr>
        <w:t>t une boisson chaude ou après vous être brossé les dents. Si vous frottez la langue, les dents, la gencive et d'autres surfaces buccales avec un chiffon humide légèrement chaud pendant plusieurs minutes, le processus sera plus efficace. L'eau chaude et tiède sucrée peut être utilisée pour les jeunes enfants si elle leur plaît davantage</w:t>
      </w:r>
      <w:r w:rsidR="005179E3" w:rsidRPr="004E069F">
        <w:rPr>
          <w:sz w:val="14"/>
          <w:szCs w:val="14"/>
          <w:lang w:val="fr-FR" w:eastAsia="zh-CN"/>
        </w:rPr>
        <w:t>.</w:t>
      </w:r>
    </w:p>
    <w:p w:rsidR="005179E3" w:rsidRPr="004E069F" w:rsidRDefault="00B522E7" w:rsidP="005179E3">
      <w:pPr>
        <w:pStyle w:val="BodyText"/>
        <w:spacing w:before="10" w:line="249" w:lineRule="auto"/>
        <w:ind w:left="120" w:right="38"/>
        <w:jc w:val="both"/>
        <w:rPr>
          <w:sz w:val="14"/>
          <w:szCs w:val="14"/>
          <w:lang w:val="fr-FR"/>
        </w:rPr>
      </w:pPr>
      <w:r w:rsidRPr="004E069F">
        <w:rPr>
          <w:color w:val="231F20"/>
          <w:sz w:val="14"/>
          <w:szCs w:val="14"/>
          <w:lang w:val="fr-FR"/>
        </w:rPr>
        <w:t>Veuillez noter que cette méthode peut prendre des mois pour atteindre un soulagement durable et vous finirez par acheter plusieurs boîtes d'AllerPops</w:t>
      </w:r>
      <w:r w:rsidR="005179E3" w:rsidRPr="004E069F">
        <w:rPr>
          <w:color w:val="231F20"/>
          <w:sz w:val="14"/>
          <w:szCs w:val="14"/>
          <w:lang w:val="fr-FR"/>
        </w:rPr>
        <w:t>.</w:t>
      </w:r>
    </w:p>
    <w:p w:rsidR="005179E3" w:rsidRPr="004E069F" w:rsidRDefault="00B522E7" w:rsidP="00AB6405">
      <w:pPr>
        <w:pStyle w:val="Heading1"/>
        <w:spacing w:before="60"/>
        <w:ind w:left="115"/>
        <w:rPr>
          <w:sz w:val="14"/>
          <w:szCs w:val="14"/>
        </w:rPr>
      </w:pPr>
      <w:r w:rsidRPr="004E069F">
        <w:rPr>
          <w:color w:val="2B398A"/>
          <w:sz w:val="14"/>
          <w:szCs w:val="14"/>
        </w:rPr>
        <w:t xml:space="preserve">Avant de commencer </w:t>
      </w:r>
      <w:r w:rsidR="005179E3" w:rsidRPr="004E069F">
        <w:rPr>
          <w:color w:val="2B398A"/>
          <w:sz w:val="14"/>
          <w:szCs w:val="14"/>
        </w:rPr>
        <w:t>:</w:t>
      </w:r>
    </w:p>
    <w:p w:rsidR="00B522E7" w:rsidRPr="004E069F" w:rsidRDefault="00B522E7" w:rsidP="00B522E7">
      <w:pPr>
        <w:pStyle w:val="ListParagraph"/>
        <w:numPr>
          <w:ilvl w:val="0"/>
          <w:numId w:val="3"/>
        </w:numPr>
        <w:tabs>
          <w:tab w:val="left" w:pos="264"/>
        </w:tabs>
        <w:spacing w:before="2" w:line="249" w:lineRule="auto"/>
        <w:ind w:left="360" w:right="41"/>
        <w:jc w:val="both"/>
        <w:rPr>
          <w:color w:val="231F20"/>
          <w:sz w:val="14"/>
          <w:szCs w:val="14"/>
          <w:lang w:val="fr-FR"/>
        </w:rPr>
      </w:pPr>
      <w:r w:rsidRPr="004E069F">
        <w:rPr>
          <w:b/>
          <w:color w:val="231F20"/>
          <w:sz w:val="14"/>
          <w:szCs w:val="14"/>
          <w:lang w:val="fr-FR"/>
        </w:rPr>
        <w:t>Nous avons inclus</w:t>
      </w:r>
      <w:r w:rsidRPr="004E069F">
        <w:rPr>
          <w:color w:val="231F20"/>
          <w:sz w:val="14"/>
          <w:szCs w:val="14"/>
          <w:lang w:val="fr-FR"/>
        </w:rPr>
        <w:t xml:space="preserve"> : 12 sucettes AllerPops </w:t>
      </w:r>
      <w:proofErr w:type="spellStart"/>
      <w:r w:rsidRPr="004E069F">
        <w:rPr>
          <w:color w:val="231F20"/>
          <w:sz w:val="14"/>
          <w:szCs w:val="14"/>
          <w:lang w:val="fr-FR"/>
        </w:rPr>
        <w:t>prébiotiques</w:t>
      </w:r>
      <w:proofErr w:type="spellEnd"/>
      <w:r w:rsidRPr="004E069F">
        <w:rPr>
          <w:color w:val="231F20"/>
          <w:sz w:val="14"/>
          <w:szCs w:val="14"/>
          <w:lang w:val="fr-FR"/>
        </w:rPr>
        <w:t>.</w:t>
      </w:r>
    </w:p>
    <w:p w:rsidR="00B522E7" w:rsidRPr="004E069F" w:rsidRDefault="00B522E7" w:rsidP="00B522E7">
      <w:pPr>
        <w:pStyle w:val="ListParagraph"/>
        <w:numPr>
          <w:ilvl w:val="0"/>
          <w:numId w:val="3"/>
        </w:numPr>
        <w:tabs>
          <w:tab w:val="left" w:pos="264"/>
        </w:tabs>
        <w:spacing w:before="2" w:line="249" w:lineRule="auto"/>
        <w:ind w:left="360" w:right="41"/>
        <w:jc w:val="both"/>
        <w:rPr>
          <w:color w:val="231F20"/>
          <w:sz w:val="14"/>
          <w:szCs w:val="14"/>
          <w:lang w:val="fr-FR"/>
        </w:rPr>
      </w:pPr>
      <w:r w:rsidRPr="004E069F">
        <w:rPr>
          <w:b/>
          <w:color w:val="231F20"/>
          <w:sz w:val="14"/>
          <w:szCs w:val="14"/>
          <w:lang w:val="fr-FR"/>
        </w:rPr>
        <w:t>Vous pourriez avoir besoin</w:t>
      </w:r>
      <w:r w:rsidRPr="004E069F">
        <w:rPr>
          <w:color w:val="231F20"/>
          <w:sz w:val="14"/>
          <w:szCs w:val="14"/>
          <w:lang w:val="fr-FR"/>
        </w:rPr>
        <w:t xml:space="preserve"> d'un thermomètre pour aliments, d'une débarbouillette, d'un pot d'eau ou d'un pichet.</w:t>
      </w:r>
    </w:p>
    <w:p w:rsidR="00B522E7" w:rsidRPr="004E069F" w:rsidRDefault="00B522E7" w:rsidP="00B522E7">
      <w:pPr>
        <w:pStyle w:val="ListParagraph"/>
        <w:numPr>
          <w:ilvl w:val="0"/>
          <w:numId w:val="3"/>
        </w:numPr>
        <w:tabs>
          <w:tab w:val="left" w:pos="264"/>
        </w:tabs>
        <w:spacing w:before="2" w:line="249" w:lineRule="auto"/>
        <w:ind w:left="360" w:right="41"/>
        <w:jc w:val="both"/>
        <w:rPr>
          <w:color w:val="231F20"/>
          <w:sz w:val="14"/>
          <w:szCs w:val="14"/>
          <w:lang w:val="fr-FR"/>
        </w:rPr>
      </w:pPr>
      <w:r w:rsidRPr="004E069F">
        <w:rPr>
          <w:b/>
          <w:color w:val="231F20"/>
          <w:sz w:val="14"/>
          <w:szCs w:val="14"/>
          <w:lang w:val="fr-FR"/>
        </w:rPr>
        <w:t>Qui NE DOIT PAS l'utiliser</w:t>
      </w:r>
      <w:r w:rsidRPr="004E069F">
        <w:rPr>
          <w:color w:val="231F20"/>
          <w:sz w:val="14"/>
          <w:szCs w:val="14"/>
          <w:lang w:val="fr-FR"/>
        </w:rPr>
        <w:t xml:space="preserve"> : les femmes enceintes, les personnes atteintes d'une infection des voies respiratoires ou de la région de la tête ou du cou, dont le système immunitaire est affaibli ou qui sont allergiques à l'un ou l'autre des ingrédients.</w:t>
      </w:r>
    </w:p>
    <w:p w:rsidR="005179E3" w:rsidRPr="004E069F" w:rsidRDefault="00B522E7" w:rsidP="00B522E7">
      <w:pPr>
        <w:pStyle w:val="ListParagraph"/>
        <w:numPr>
          <w:ilvl w:val="0"/>
          <w:numId w:val="3"/>
        </w:numPr>
        <w:tabs>
          <w:tab w:val="left" w:pos="264"/>
        </w:tabs>
        <w:spacing w:before="2" w:line="249" w:lineRule="auto"/>
        <w:ind w:left="360" w:right="41"/>
        <w:jc w:val="both"/>
        <w:rPr>
          <w:sz w:val="14"/>
          <w:szCs w:val="14"/>
          <w:lang w:val="fr-FR"/>
        </w:rPr>
      </w:pPr>
      <w:r w:rsidRPr="004E069F">
        <w:rPr>
          <w:b/>
          <w:color w:val="231F20"/>
          <w:sz w:val="14"/>
          <w:szCs w:val="14"/>
          <w:lang w:val="fr-FR"/>
        </w:rPr>
        <w:t>Risque d'étouffement</w:t>
      </w:r>
      <w:r w:rsidRPr="004E069F">
        <w:rPr>
          <w:color w:val="231F20"/>
          <w:sz w:val="14"/>
          <w:szCs w:val="14"/>
          <w:lang w:val="fr-FR"/>
        </w:rPr>
        <w:t xml:space="preserve"> ! Les adultes devraient superviser toute utilisation par des enfants de moins de trois ans</w:t>
      </w:r>
      <w:r w:rsidR="005179E3" w:rsidRPr="004E069F">
        <w:rPr>
          <w:color w:val="231F20"/>
          <w:sz w:val="14"/>
          <w:szCs w:val="14"/>
          <w:lang w:val="fr-FR"/>
        </w:rPr>
        <w:t>.</w:t>
      </w:r>
    </w:p>
    <w:p w:rsidR="005179E3" w:rsidRPr="004E069F" w:rsidRDefault="005E74AA" w:rsidP="00AB6405">
      <w:pPr>
        <w:pStyle w:val="Heading1"/>
        <w:spacing w:before="60"/>
        <w:ind w:left="115"/>
        <w:rPr>
          <w:sz w:val="14"/>
          <w:szCs w:val="14"/>
          <w:lang w:val="fr-FR"/>
        </w:rPr>
      </w:pPr>
      <w:r w:rsidRPr="004E069F">
        <w:rPr>
          <w:color w:val="2B398A"/>
          <w:sz w:val="14"/>
          <w:szCs w:val="14"/>
          <w:lang w:val="fr-FR"/>
        </w:rPr>
        <w:t xml:space="preserve">Votre hygiène bucco-dentaire est-elle </w:t>
      </w:r>
      <w:r w:rsidRPr="004E069F">
        <w:rPr>
          <w:i/>
          <w:color w:val="2B398A"/>
          <w:sz w:val="14"/>
          <w:szCs w:val="14"/>
          <w:lang w:val="fr-FR"/>
        </w:rPr>
        <w:t>trop</w:t>
      </w:r>
      <w:r w:rsidRPr="004E069F">
        <w:rPr>
          <w:color w:val="2B398A"/>
          <w:sz w:val="14"/>
          <w:szCs w:val="14"/>
          <w:lang w:val="fr-FR"/>
        </w:rPr>
        <w:t xml:space="preserve"> extrême </w:t>
      </w:r>
      <w:r w:rsidR="005179E3" w:rsidRPr="004E069F">
        <w:rPr>
          <w:color w:val="2B398A"/>
          <w:sz w:val="14"/>
          <w:szCs w:val="14"/>
          <w:lang w:val="fr-FR"/>
        </w:rPr>
        <w:t>?</w:t>
      </w:r>
    </w:p>
    <w:p w:rsidR="003C2043" w:rsidRPr="004E069F" w:rsidRDefault="003C2043" w:rsidP="003C2043">
      <w:pPr>
        <w:pStyle w:val="BodyText"/>
        <w:spacing w:before="60"/>
        <w:ind w:left="86" w:right="130"/>
        <w:jc w:val="both"/>
        <w:rPr>
          <w:color w:val="231F20"/>
          <w:sz w:val="14"/>
          <w:szCs w:val="14"/>
          <w:lang w:val="fr-FR"/>
        </w:rPr>
      </w:pPr>
      <w:r w:rsidRPr="004E069F">
        <w:rPr>
          <w:color w:val="231F20"/>
          <w:sz w:val="14"/>
          <w:szCs w:val="14"/>
          <w:lang w:val="fr-FR"/>
        </w:rPr>
        <w:t xml:space="preserve">Beaucoup de gens veulent se brosser les dents et la langue pour tuer tous les germes qui causent la mauvaise haleine. Mais l'utilisation de dentifrice avec des antibiotiques (comme le </w:t>
      </w:r>
      <w:proofErr w:type="spellStart"/>
      <w:r w:rsidRPr="004E069F">
        <w:rPr>
          <w:color w:val="231F20"/>
          <w:sz w:val="14"/>
          <w:szCs w:val="14"/>
          <w:lang w:val="fr-FR"/>
        </w:rPr>
        <w:t>triclosan</w:t>
      </w:r>
      <w:proofErr w:type="spellEnd"/>
      <w:r w:rsidRPr="004E069F">
        <w:rPr>
          <w:color w:val="231F20"/>
          <w:sz w:val="14"/>
          <w:szCs w:val="14"/>
          <w:lang w:val="fr-FR"/>
        </w:rPr>
        <w:t>) et le recours à une hygiène buccale excessive tuent les bactéries amicales qui gardent les allergies sous contrôle. Cela réduira également l'efficacité de cette trousse. Nous vous recommandons de vous brosser les dents une fois par jour avec un dentifrice sans antibiotiques.</w:t>
      </w:r>
    </w:p>
    <w:p w:rsidR="003C2043" w:rsidRPr="004E069F" w:rsidRDefault="003C2043" w:rsidP="003C2043">
      <w:pPr>
        <w:pStyle w:val="BodyText"/>
        <w:spacing w:before="60"/>
        <w:ind w:left="86" w:right="130"/>
        <w:jc w:val="both"/>
        <w:rPr>
          <w:color w:val="231F20"/>
          <w:sz w:val="14"/>
          <w:szCs w:val="14"/>
          <w:lang w:val="fr-FR"/>
        </w:rPr>
      </w:pPr>
      <w:r w:rsidRPr="004E069F">
        <w:rPr>
          <w:color w:val="231F20"/>
          <w:sz w:val="14"/>
          <w:szCs w:val="14"/>
          <w:lang w:val="fr-FR"/>
        </w:rPr>
        <w:t>Un aliment courant qui pourrait inhiber les probiotiques oraux est le vinaigre. Il est conseillé de ne pas le garder dans la bouche pendant une période prolongée.</w:t>
      </w:r>
    </w:p>
    <w:p w:rsidR="005179E3" w:rsidRPr="004E069F" w:rsidRDefault="003C2043" w:rsidP="003C2043">
      <w:pPr>
        <w:pStyle w:val="BodyText"/>
        <w:spacing w:before="60"/>
        <w:ind w:left="86" w:right="130"/>
        <w:jc w:val="both"/>
        <w:rPr>
          <w:color w:val="231F20"/>
          <w:sz w:val="14"/>
          <w:szCs w:val="14"/>
          <w:lang w:val="fr-FR"/>
        </w:rPr>
      </w:pPr>
      <w:r w:rsidRPr="004E069F">
        <w:rPr>
          <w:color w:val="231F20"/>
          <w:sz w:val="14"/>
          <w:szCs w:val="14"/>
          <w:lang w:val="fr-FR"/>
        </w:rPr>
        <w:t>De plus, bien nourrir vos probiotiques intestinaux avec des légumes, des grains entiers et des champignons peut aussi vous aider à combattre les allergies</w:t>
      </w:r>
      <w:r w:rsidR="005179E3" w:rsidRPr="004E069F">
        <w:rPr>
          <w:color w:val="231F20"/>
          <w:sz w:val="14"/>
          <w:szCs w:val="14"/>
          <w:lang w:val="fr-FR"/>
        </w:rPr>
        <w:t>.</w:t>
      </w:r>
    </w:p>
    <w:p w:rsidR="005179E3" w:rsidRPr="004E069F" w:rsidRDefault="003C2043" w:rsidP="00AB6405">
      <w:pPr>
        <w:pStyle w:val="Heading1"/>
        <w:spacing w:before="60"/>
        <w:ind w:left="86" w:right="130"/>
        <w:jc w:val="both"/>
        <w:rPr>
          <w:sz w:val="14"/>
          <w:szCs w:val="14"/>
          <w:lang w:val="fr-FR"/>
        </w:rPr>
      </w:pPr>
      <w:r w:rsidRPr="004E069F">
        <w:rPr>
          <w:color w:val="2B398A"/>
          <w:sz w:val="14"/>
          <w:szCs w:val="14"/>
          <w:lang w:val="fr-FR"/>
        </w:rPr>
        <w:t>À quoi faut-il s'attendre ?</w:t>
      </w:r>
    </w:p>
    <w:p w:rsidR="003C2043" w:rsidRPr="004E069F" w:rsidRDefault="003C2043" w:rsidP="003C2043">
      <w:pPr>
        <w:pStyle w:val="BodyText"/>
        <w:spacing w:before="60" w:line="250" w:lineRule="auto"/>
        <w:ind w:left="86" w:right="130"/>
        <w:jc w:val="both"/>
        <w:rPr>
          <w:color w:val="231F20"/>
          <w:sz w:val="14"/>
          <w:szCs w:val="14"/>
          <w:lang w:val="fr-FR"/>
        </w:rPr>
      </w:pPr>
      <w:r w:rsidRPr="004E069F">
        <w:rPr>
          <w:color w:val="231F20"/>
          <w:sz w:val="14"/>
          <w:szCs w:val="14"/>
          <w:lang w:val="fr-FR"/>
        </w:rPr>
        <w:t xml:space="preserve">Les sucettes </w:t>
      </w:r>
      <w:proofErr w:type="spellStart"/>
      <w:r w:rsidRPr="004E069F">
        <w:rPr>
          <w:color w:val="231F20"/>
          <w:sz w:val="14"/>
          <w:szCs w:val="14"/>
          <w:lang w:val="fr-FR"/>
        </w:rPr>
        <w:t>prébiotiques</w:t>
      </w:r>
      <w:proofErr w:type="spellEnd"/>
      <w:r w:rsidRPr="004E069F">
        <w:rPr>
          <w:color w:val="231F20"/>
          <w:sz w:val="14"/>
          <w:szCs w:val="14"/>
          <w:lang w:val="fr-FR"/>
        </w:rPr>
        <w:t xml:space="preserve"> AllerPops rétablissent l'état naturel de votre système immunitaire : un état où il ne sera plus aussi sensible aux allergènes de l'air. AllerPops favorise un environnement favorable aux probiotiques de la bouche et la communauté bactérienne qui en résulte dans la cavité buccale est généralement stable et procure un soulagement durable des allergies*.</w:t>
      </w:r>
    </w:p>
    <w:p w:rsidR="005179E3" w:rsidRPr="004E069F" w:rsidRDefault="003C2043" w:rsidP="003C2043">
      <w:pPr>
        <w:pStyle w:val="BodyText"/>
        <w:spacing w:before="60" w:line="250" w:lineRule="auto"/>
        <w:ind w:left="86" w:right="130"/>
        <w:jc w:val="both"/>
        <w:rPr>
          <w:sz w:val="14"/>
          <w:szCs w:val="14"/>
          <w:lang w:val="fr-FR"/>
        </w:rPr>
      </w:pPr>
      <w:r w:rsidRPr="004E069F">
        <w:rPr>
          <w:color w:val="231F20"/>
          <w:sz w:val="14"/>
          <w:szCs w:val="14"/>
          <w:lang w:val="fr-FR"/>
        </w:rPr>
        <w:t xml:space="preserve">Selon la façon dont la bactérie ciblée réagit aux </w:t>
      </w:r>
      <w:proofErr w:type="spellStart"/>
      <w:r w:rsidRPr="004E069F">
        <w:rPr>
          <w:color w:val="231F20"/>
          <w:sz w:val="14"/>
          <w:szCs w:val="14"/>
          <w:lang w:val="fr-FR"/>
        </w:rPr>
        <w:t>prébiotiques</w:t>
      </w:r>
      <w:proofErr w:type="spellEnd"/>
      <w:r w:rsidRPr="004E069F">
        <w:rPr>
          <w:color w:val="231F20"/>
          <w:sz w:val="14"/>
          <w:szCs w:val="14"/>
          <w:lang w:val="fr-FR"/>
        </w:rPr>
        <w:t>, il peut falloir de plusieurs (allergies saisonnières) à plus de dix (allergies pendant toute l'année) jours pour obtenir un soulagement. Si vos symptômes persistent depuis longtemps, il se peut que vous ne sentiez pas une grande différence au cours des dix premiers jours ou plus. Dans la plupart des cas, une boîte d'AllerPops devrait être suffisante. Dans certains cas, vous devrez peut-être acheter une boîte supplémentaire si vous avez observé des progrès, mais que vous n'êtes pas satisfait</w:t>
      </w:r>
      <w:r w:rsidR="005179E3" w:rsidRPr="004E069F">
        <w:rPr>
          <w:color w:val="231F20"/>
          <w:sz w:val="14"/>
          <w:szCs w:val="14"/>
          <w:lang w:val="fr-FR"/>
        </w:rPr>
        <w:t>.</w:t>
      </w:r>
    </w:p>
    <w:p w:rsidR="005179E3" w:rsidRPr="004E069F" w:rsidRDefault="004E069F" w:rsidP="00AB6405">
      <w:pPr>
        <w:pStyle w:val="BodyText"/>
        <w:spacing w:before="60" w:line="250" w:lineRule="auto"/>
        <w:ind w:left="86" w:right="130"/>
        <w:jc w:val="both"/>
        <w:rPr>
          <w:sz w:val="14"/>
          <w:szCs w:val="14"/>
          <w:lang w:val="fr-FR"/>
        </w:rPr>
      </w:pPr>
      <w:r w:rsidRPr="004E069F">
        <w:rPr>
          <w:noProof/>
          <w:sz w:val="14"/>
          <w:szCs w:val="14"/>
        </w:rPr>
        <mc:AlternateContent>
          <mc:Choice Requires="wps">
            <w:drawing>
              <wp:anchor distT="0" distB="0" distL="0" distR="0" simplePos="0" relativeHeight="251655680" behindDoc="0" locked="0" layoutInCell="1" allowOverlap="1">
                <wp:simplePos x="0" y="0"/>
                <wp:positionH relativeFrom="page">
                  <wp:posOffset>5506085</wp:posOffset>
                </wp:positionH>
                <wp:positionV relativeFrom="paragraph">
                  <wp:posOffset>349377</wp:posOffset>
                </wp:positionV>
                <wp:extent cx="4076065" cy="758825"/>
                <wp:effectExtent l="0" t="0" r="635" b="31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6065" cy="758825"/>
                        </a:xfrm>
                        <a:prstGeom prst="rect">
                          <a:avLst/>
                        </a:prstGeom>
                        <a:noFill/>
                        <a:ln w="6350">
                          <a:solidFill>
                            <a:srgbClr val="2B398A"/>
                          </a:solidFill>
                          <a:miter lim="800000"/>
                          <a:headEnd/>
                          <a:tailEnd/>
                        </a:ln>
                        <a:extLst>
                          <a:ext uri="{909E8E84-426E-40DD-AFC4-6F175D3DCCD1}">
                            <a14:hiddenFill xmlns:a14="http://schemas.microsoft.com/office/drawing/2010/main">
                              <a:solidFill>
                                <a:srgbClr val="FFFFFF"/>
                              </a:solidFill>
                            </a14:hiddenFill>
                          </a:ext>
                        </a:extLst>
                      </wps:spPr>
                      <wps:txbx>
                        <w:txbxContent>
                          <w:p w:rsidR="005179E3" w:rsidRPr="00C60DEE" w:rsidRDefault="00C60DEE" w:rsidP="005179E3">
                            <w:pPr>
                              <w:spacing w:before="14"/>
                              <w:ind w:left="749"/>
                              <w:rPr>
                                <w:b/>
                                <w:lang w:val="fr-FR"/>
                              </w:rPr>
                            </w:pPr>
                            <w:r w:rsidRPr="00C60DEE">
                              <w:rPr>
                                <w:b/>
                                <w:color w:val="5A5A5A"/>
                                <w:lang w:val="fr-FR"/>
                              </w:rPr>
                              <w:t xml:space="preserve">Principe de santé de Knoze Jr pour </w:t>
                            </w:r>
                            <w:r>
                              <w:rPr>
                                <w:b/>
                                <w:color w:val="5A5A5A"/>
                                <w:lang w:val="fr-FR"/>
                              </w:rPr>
                              <w:t xml:space="preserve">les </w:t>
                            </w:r>
                            <w:r w:rsidRPr="00C60DEE">
                              <w:rPr>
                                <w:b/>
                                <w:color w:val="5A5A5A"/>
                                <w:lang w:val="fr-FR"/>
                              </w:rPr>
                              <w:t>adultes</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Apprivoisez votre faim et dansez entre jeûne et satisfaction.</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Nourrissez vos probiotiques et dansez entre nature et propreté.</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Revivez le travail physique et dansez entre travail et repos.</w:t>
                            </w:r>
                          </w:p>
                          <w:p w:rsidR="005179E3" w:rsidRPr="00C60DEE" w:rsidRDefault="00C60DEE" w:rsidP="00C60DEE">
                            <w:pPr>
                              <w:pStyle w:val="ListParagraph"/>
                              <w:numPr>
                                <w:ilvl w:val="0"/>
                                <w:numId w:val="5"/>
                              </w:numPr>
                              <w:tabs>
                                <w:tab w:val="left" w:pos="335"/>
                              </w:tabs>
                              <w:spacing w:line="202" w:lineRule="exact"/>
                              <w:rPr>
                                <w:sz w:val="18"/>
                                <w:lang w:val="fr-FR"/>
                              </w:rPr>
                            </w:pPr>
                            <w:r w:rsidRPr="00C60DEE">
                              <w:rPr>
                                <w:color w:val="5A5A5A"/>
                                <w:spacing w:val="-4"/>
                                <w:sz w:val="18"/>
                                <w:lang w:val="fr-FR"/>
                              </w:rPr>
                              <w:t>Choisissez un destin et dansez entre dessein et liberté</w:t>
                            </w:r>
                            <w:r w:rsidR="005179E3" w:rsidRPr="00C60DEE">
                              <w:rPr>
                                <w:color w:val="5A5A5A"/>
                                <w:sz w:val="18"/>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3.55pt;margin-top:27.5pt;width:320.95pt;height:59.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" filled="f" strokecolor="#2b398a" strokeweight=".5pt">
                <v:path arrowok="t"/>
                <v:textbox inset="0,0,0,0">
                  <w:txbxContent>
                    <w:p w:rsidR="005179E3" w:rsidRPr="00C60DEE" w:rsidRDefault="00C60DEE" w:rsidP="005179E3">
                      <w:pPr>
                        <w:spacing w:before="14"/>
                        <w:ind w:left="749"/>
                        <w:rPr>
                          <w:b/>
                          <w:lang w:val="fr-FR"/>
                        </w:rPr>
                      </w:pPr>
                      <w:r w:rsidRPr="00C60DEE">
                        <w:rPr>
                          <w:b/>
                          <w:color w:val="5A5A5A"/>
                          <w:lang w:val="fr-FR"/>
                        </w:rPr>
                        <w:t xml:space="preserve">Principe de santé de Knoze Jr pour </w:t>
                      </w:r>
                      <w:r>
                        <w:rPr>
                          <w:b/>
                          <w:color w:val="5A5A5A"/>
                          <w:lang w:val="fr-FR"/>
                        </w:rPr>
                        <w:t xml:space="preserve">les </w:t>
                      </w:r>
                      <w:r w:rsidRPr="00C60DEE">
                        <w:rPr>
                          <w:b/>
                          <w:color w:val="5A5A5A"/>
                          <w:lang w:val="fr-FR"/>
                        </w:rPr>
                        <w:t>adultes</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Apprivoisez votre faim et dansez entre jeûne et satisfaction.</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Nourrissez vos probiotiques et dansez entre nature et propreté.</w:t>
                      </w:r>
                    </w:p>
                    <w:p w:rsidR="00C60DEE" w:rsidRPr="00C60DEE" w:rsidRDefault="00C60DEE" w:rsidP="00C60DEE">
                      <w:pPr>
                        <w:pStyle w:val="ListParagraph"/>
                        <w:numPr>
                          <w:ilvl w:val="0"/>
                          <w:numId w:val="5"/>
                        </w:numPr>
                        <w:tabs>
                          <w:tab w:val="left" w:pos="335"/>
                        </w:tabs>
                        <w:spacing w:line="202" w:lineRule="exact"/>
                        <w:rPr>
                          <w:color w:val="5A5A5A"/>
                          <w:spacing w:val="-4"/>
                          <w:sz w:val="18"/>
                          <w:lang w:val="fr-FR"/>
                        </w:rPr>
                      </w:pPr>
                      <w:r w:rsidRPr="00C60DEE">
                        <w:rPr>
                          <w:color w:val="5A5A5A"/>
                          <w:spacing w:val="-4"/>
                          <w:sz w:val="18"/>
                          <w:lang w:val="fr-FR"/>
                        </w:rPr>
                        <w:t>Revivez le travail physique et dansez entre travail et repos.</w:t>
                      </w:r>
                    </w:p>
                    <w:p w:rsidR="005179E3" w:rsidRPr="00C60DEE" w:rsidRDefault="00C60DEE" w:rsidP="00C60DEE">
                      <w:pPr>
                        <w:pStyle w:val="ListParagraph"/>
                        <w:numPr>
                          <w:ilvl w:val="0"/>
                          <w:numId w:val="5"/>
                        </w:numPr>
                        <w:tabs>
                          <w:tab w:val="left" w:pos="335"/>
                        </w:tabs>
                        <w:spacing w:line="202" w:lineRule="exact"/>
                        <w:rPr>
                          <w:sz w:val="18"/>
                          <w:lang w:val="fr-FR"/>
                        </w:rPr>
                      </w:pPr>
                      <w:r w:rsidRPr="00C60DEE">
                        <w:rPr>
                          <w:color w:val="5A5A5A"/>
                          <w:spacing w:val="-4"/>
                          <w:sz w:val="18"/>
                          <w:lang w:val="fr-FR"/>
                        </w:rPr>
                        <w:t>Choisissez un destin et dansez entre dessein et liberté</w:t>
                      </w:r>
                      <w:r w:rsidR="005179E3" w:rsidRPr="00C60DEE">
                        <w:rPr>
                          <w:color w:val="5A5A5A"/>
                          <w:sz w:val="18"/>
                          <w:lang w:val="fr-FR"/>
                        </w:rPr>
                        <w:t>.</w:t>
                      </w:r>
                    </w:p>
                  </w:txbxContent>
                </v:textbox>
                <w10:wrap type="topAndBottom" anchorx="page"/>
              </v:shape>
            </w:pict>
          </mc:Fallback>
        </mc:AlternateContent>
      </w:r>
      <w:r w:rsidR="007019A4" w:rsidRPr="004E069F">
        <w:rPr>
          <w:noProof/>
          <w:sz w:val="14"/>
          <w:szCs w:val="14"/>
          <w:lang w:val="fr-FR"/>
        </w:rPr>
        <w:t>Il n'est pas nécessaire de continuer à utiliser les sucettes prébiotiques AllerPops après avoir atteint les résultats désirés. Nous ne recommandons pas l'utilisation à long terme d'AllerPops. Si les allergies réapparaissent (par exemple, après avoir pris des antibiotiques), il suffit de les reprendre</w:t>
      </w:r>
      <w:r w:rsidR="005179E3" w:rsidRPr="004E069F">
        <w:rPr>
          <w:color w:val="231F20"/>
          <w:sz w:val="14"/>
          <w:szCs w:val="14"/>
          <w:lang w:val="fr-FR"/>
        </w:rPr>
        <w:t>.</w:t>
      </w:r>
    </w:p>
    <w:p w:rsidR="00FC2BC2" w:rsidRPr="004E069F" w:rsidRDefault="00FC2BC2" w:rsidP="00FC2BC2">
      <w:pPr>
        <w:spacing w:before="60" w:line="250" w:lineRule="auto"/>
        <w:ind w:left="86" w:right="130"/>
        <w:jc w:val="both"/>
        <w:rPr>
          <w:rFonts w:ascii="Times New Roman" w:eastAsia="Times New Roman" w:hAnsi="Times New Roman" w:cs="Times New Roman"/>
          <w:b/>
          <w:bCs/>
          <w:color w:val="231F20"/>
          <w:sz w:val="14"/>
          <w:szCs w:val="14"/>
          <w:lang w:val="fr-FR" w:eastAsia="en-US"/>
        </w:rPr>
      </w:pPr>
      <w:r w:rsidRPr="004E069F">
        <w:rPr>
          <w:rFonts w:ascii="Times New Roman" w:eastAsia="Times New Roman" w:hAnsi="Times New Roman" w:cs="Times New Roman"/>
          <w:b/>
          <w:bCs/>
          <w:color w:val="231F20"/>
          <w:sz w:val="14"/>
          <w:szCs w:val="14"/>
          <w:lang w:val="fr-FR" w:eastAsia="en-US"/>
        </w:rPr>
        <w:t>* Ces déclarations n'ont pas été évaluées par l'Agence américaine des produits alimentaires et médicamenteux. Ce produit n'est pas destiné à diagnostiquer, traiter, guérir ou prévenir une maladie.</w:t>
      </w:r>
    </w:p>
    <w:p w:rsidR="00AB6405" w:rsidRPr="004E069F" w:rsidRDefault="004E069F" w:rsidP="00FC2BC2">
      <w:pPr>
        <w:spacing w:before="60" w:line="250" w:lineRule="auto"/>
        <w:ind w:left="86" w:right="130"/>
        <w:jc w:val="both"/>
        <w:rPr>
          <w:b/>
          <w:color w:val="231F20"/>
          <w:sz w:val="14"/>
          <w:szCs w:val="14"/>
          <w:lang w:val="fr-FR"/>
        </w:rPr>
      </w:pPr>
      <w:r>
        <w:rPr>
          <w:b/>
          <w:noProof/>
          <w:color w:val="231F20"/>
          <w:sz w:val="16"/>
          <w:szCs w:val="16"/>
          <w:lang w:eastAsia="en-US"/>
        </w:rPr>
        <mc:AlternateContent>
          <mc:Choice Requires="wps">
            <w:drawing>
              <wp:anchor distT="0" distB="0" distL="114300" distR="114300" simplePos="0" relativeHeight="251668992" behindDoc="0" locked="0" layoutInCell="1" allowOverlap="1">
                <wp:simplePos x="0" y="0"/>
                <wp:positionH relativeFrom="column">
                  <wp:posOffset>2374900</wp:posOffset>
                </wp:positionH>
                <wp:positionV relativeFrom="paragraph">
                  <wp:posOffset>73533</wp:posOffset>
                </wp:positionV>
                <wp:extent cx="4949952" cy="2655189"/>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9952" cy="265518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79E3" w:rsidRPr="004E069F" w:rsidRDefault="00C60DEE" w:rsidP="005179E3">
                            <w:pPr>
                              <w:spacing w:before="1"/>
                              <w:ind w:left="772" w:right="697"/>
                              <w:jc w:val="center"/>
                              <w:rPr>
                                <w:rFonts w:ascii="Arial"/>
                                <w:b/>
                                <w:sz w:val="15"/>
                                <w:szCs w:val="15"/>
                                <w:lang w:val="fr-FR"/>
                              </w:rPr>
                            </w:pPr>
                            <w:r w:rsidRPr="004E069F">
                              <w:rPr>
                                <w:rFonts w:ascii="Arial"/>
                                <w:b/>
                                <w:color w:val="2B398A"/>
                                <w:w w:val="85"/>
                                <w:sz w:val="15"/>
                                <w:szCs w:val="15"/>
                                <w:lang w:val="fr-FR"/>
                              </w:rPr>
                              <w:t>É</w:t>
                            </w:r>
                            <w:r w:rsidRPr="004E069F">
                              <w:rPr>
                                <w:rFonts w:ascii="Arial"/>
                                <w:b/>
                                <w:color w:val="2B398A"/>
                                <w:w w:val="85"/>
                                <w:sz w:val="15"/>
                                <w:szCs w:val="15"/>
                                <w:lang w:val="fr-FR"/>
                              </w:rPr>
                              <w:t>levez un enfant sans allergies</w:t>
                            </w:r>
                          </w:p>
                          <w:p w:rsidR="005179E3" w:rsidRPr="004E069F" w:rsidRDefault="00C60DEE" w:rsidP="005179E3">
                            <w:pPr>
                              <w:pStyle w:val="Heading2"/>
                              <w:spacing w:before="64" w:line="249" w:lineRule="auto"/>
                              <w:ind w:left="117" w:right="38"/>
                              <w:jc w:val="both"/>
                              <w:rPr>
                                <w:sz w:val="15"/>
                                <w:szCs w:val="15"/>
                                <w:lang w:val="fr-FR"/>
                              </w:rPr>
                            </w:pPr>
                            <w:r w:rsidRPr="004E069F">
                              <w:rPr>
                                <w:color w:val="2B398A"/>
                                <w:sz w:val="15"/>
                                <w:szCs w:val="15"/>
                                <w:lang w:val="fr-FR"/>
                              </w:rPr>
                              <w:t>Préparez les communautés microbiennes de l'enfant avec celles de la mère, du père, du frère, de la sœur, PAS avec celles du chien, du chat ou de l'environnement</w:t>
                            </w:r>
                            <w:r w:rsidR="005179E3" w:rsidRPr="004E069F">
                              <w:rPr>
                                <w:color w:val="2B398A"/>
                                <w:sz w:val="15"/>
                                <w:szCs w:val="15"/>
                                <w:lang w:val="fr-FR"/>
                              </w:rPr>
                              <w:t>…</w:t>
                            </w:r>
                          </w:p>
                          <w:p w:rsidR="00C71843" w:rsidRPr="004E069F" w:rsidRDefault="00C71843" w:rsidP="00C71843">
                            <w:pPr>
                              <w:pStyle w:val="ListParagraph"/>
                              <w:numPr>
                                <w:ilvl w:val="0"/>
                                <w:numId w:val="1"/>
                              </w:numPr>
                              <w:tabs>
                                <w:tab w:val="left" w:pos="318"/>
                              </w:tabs>
                              <w:ind w:hanging="200"/>
                              <w:jc w:val="both"/>
                              <w:rPr>
                                <w:color w:val="2B398A"/>
                                <w:sz w:val="15"/>
                                <w:szCs w:val="15"/>
                              </w:rPr>
                            </w:pPr>
                            <w:proofErr w:type="spellStart"/>
                            <w:r w:rsidRPr="004E069F">
                              <w:rPr>
                                <w:color w:val="2B398A"/>
                                <w:sz w:val="15"/>
                                <w:szCs w:val="15"/>
                              </w:rPr>
                              <w:t>Accouchez</w:t>
                            </w:r>
                            <w:proofErr w:type="spellEnd"/>
                            <w:r w:rsidRPr="004E069F">
                              <w:rPr>
                                <w:color w:val="2B398A"/>
                                <w:sz w:val="15"/>
                                <w:szCs w:val="15"/>
                              </w:rPr>
                              <w:t xml:space="preserve"> </w:t>
                            </w:r>
                            <w:proofErr w:type="spellStart"/>
                            <w:r w:rsidRPr="004E069F">
                              <w:rPr>
                                <w:color w:val="2B398A"/>
                                <w:sz w:val="15"/>
                                <w:szCs w:val="15"/>
                              </w:rPr>
                              <w:t>naturellement</w:t>
                            </w:r>
                            <w:proofErr w:type="spellEnd"/>
                            <w:r w:rsidRPr="004E069F">
                              <w:rPr>
                                <w:color w:val="2B398A"/>
                                <w:sz w:val="15"/>
                                <w:szCs w:val="15"/>
                              </w:rPr>
                              <w:t>.</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Enfermez le bébé, idéalement pendant un mois (au moins une semaine), avec sa mère. Traditionnellement, en Chine, un bébé est enfermé pendant les 100 premiers jours et avec la mère pendant le premier mois.</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Allaitez votre bébé au sein.</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Dormez avec le bébé dans le même lit.</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Ne vous baignez pas pendant la première semaine (il suffit d'essuyer doucement avec un chiffon humide). Ne vous baignez pas trop souvent par la suite. La sueur n'est pas une raison pour prendre un bain. La sueur produit des conditions, comme une concentration élevée de sel, qui favorisent et soutiennent les probiotiques pour la peau.</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 xml:space="preserve">Les adultes devraient commencer à mâcher d'abord les aliments, puis les donner au bébé à l'âge de 2-3 mois, en ajoutant les aliments suivants dans ces séquences : commencez par un régime riche en amidon comprenant de l'eau, de la bouillie, des aliments semi-solides et ensuite des aliments solides. Poursuivez avec des aliments riches en protéines, y compris des noix et des légumes (d'abord un régime riche en amidon, puis des noix, des aliments riches en protéines et des légumes). Les aliments mâchés par les adultes sont faciles à digérer pour les bébés, préviennent les infections et aident à établir le </w:t>
                            </w:r>
                            <w:proofErr w:type="spellStart"/>
                            <w:r w:rsidRPr="004E069F">
                              <w:rPr>
                                <w:color w:val="2B398A"/>
                                <w:sz w:val="15"/>
                                <w:szCs w:val="15"/>
                                <w:lang w:val="fr-FR"/>
                              </w:rPr>
                              <w:t>microbiote</w:t>
                            </w:r>
                            <w:proofErr w:type="spellEnd"/>
                            <w:r w:rsidRPr="004E069F">
                              <w:rPr>
                                <w:color w:val="2B398A"/>
                                <w:sz w:val="15"/>
                                <w:szCs w:val="15"/>
                                <w:lang w:val="fr-FR"/>
                              </w:rPr>
                              <w:t xml:space="preserve"> oral et intestinal, ce qui prévient probablement les allergies. L'aidant ne devrait pas avoir d'infection aiguë lors de l'alimentation buccale.</w:t>
                            </w:r>
                          </w:p>
                          <w:p w:rsidR="005179E3" w:rsidRPr="004E069F" w:rsidRDefault="00C71843" w:rsidP="00C71843">
                            <w:pPr>
                              <w:pStyle w:val="ListParagraph"/>
                              <w:numPr>
                                <w:ilvl w:val="0"/>
                                <w:numId w:val="1"/>
                              </w:numPr>
                              <w:tabs>
                                <w:tab w:val="left" w:pos="318"/>
                              </w:tabs>
                              <w:ind w:hanging="200"/>
                              <w:jc w:val="both"/>
                              <w:rPr>
                                <w:sz w:val="15"/>
                                <w:szCs w:val="15"/>
                                <w:lang w:val="fr-FR"/>
                              </w:rPr>
                            </w:pPr>
                            <w:r w:rsidRPr="004E069F">
                              <w:rPr>
                                <w:color w:val="2B398A"/>
                                <w:sz w:val="15"/>
                                <w:szCs w:val="15"/>
                                <w:lang w:val="fr-FR"/>
                              </w:rPr>
                              <w:t xml:space="preserve">Prenez les sucettes </w:t>
                            </w:r>
                            <w:proofErr w:type="spellStart"/>
                            <w:r w:rsidRPr="004E069F">
                              <w:rPr>
                                <w:color w:val="2B398A"/>
                                <w:sz w:val="15"/>
                                <w:szCs w:val="15"/>
                                <w:lang w:val="fr-FR"/>
                              </w:rPr>
                              <w:t>prébiotiques</w:t>
                            </w:r>
                            <w:proofErr w:type="spellEnd"/>
                            <w:r w:rsidRPr="004E069F">
                              <w:rPr>
                                <w:color w:val="2B398A"/>
                                <w:sz w:val="15"/>
                                <w:szCs w:val="15"/>
                                <w:lang w:val="fr-FR"/>
                              </w:rPr>
                              <w:t xml:space="preserve"> AllerPops APRÈS avoir terminé un traitement antibiotique</w:t>
                            </w:r>
                            <w:r w:rsidR="005179E3" w:rsidRPr="004E069F">
                              <w:rPr>
                                <w:color w:val="2B398A"/>
                                <w:sz w:val="15"/>
                                <w:szCs w:val="15"/>
                                <w:lang w:val="fr-FR"/>
                              </w:rPr>
                              <w:t>.</w:t>
                            </w:r>
                          </w:p>
                          <w:p w:rsidR="005179E3" w:rsidRPr="004E069F" w:rsidRDefault="00C71843" w:rsidP="005179E3">
                            <w:pPr>
                              <w:tabs>
                                <w:tab w:val="left" w:pos="318"/>
                              </w:tabs>
                              <w:spacing w:before="120"/>
                              <w:ind w:left="115"/>
                              <w:jc w:val="center"/>
                              <w:rPr>
                                <w:sz w:val="15"/>
                                <w:szCs w:val="15"/>
                                <w:lang w:val="fr-FR"/>
                              </w:rPr>
                            </w:pPr>
                            <w:r w:rsidRPr="004E069F">
                              <w:rPr>
                                <w:b/>
                                <w:color w:val="231F20"/>
                                <w:sz w:val="15"/>
                                <w:szCs w:val="15"/>
                                <w:lang w:val="fr-FR"/>
                              </w:rPr>
                              <w:t>Veuillez consulter votre médecin avant d'appliquer ces principes</w:t>
                            </w:r>
                            <w:r w:rsidR="005179E3" w:rsidRPr="004E069F">
                              <w:rPr>
                                <w:b/>
                                <w:color w:val="231F20"/>
                                <w:sz w:val="15"/>
                                <w:szCs w:val="15"/>
                                <w:lang w:val="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87pt;margin-top:5.8pt;width:389.75pt;height:20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" fillcolor="white [3201]" stroked="f" strokeweight=".5pt">
                <v:path arrowok="t"/>
                <v:textbox>
                  <w:txbxContent>
                    <w:p w:rsidR="005179E3" w:rsidRPr="004E069F" w:rsidRDefault="00C60DEE" w:rsidP="005179E3">
                      <w:pPr>
                        <w:spacing w:before="1"/>
                        <w:ind w:left="772" w:right="697"/>
                        <w:jc w:val="center"/>
                        <w:rPr>
                          <w:rFonts w:ascii="Arial"/>
                          <w:b/>
                          <w:sz w:val="15"/>
                          <w:szCs w:val="15"/>
                          <w:lang w:val="fr-FR"/>
                        </w:rPr>
                      </w:pPr>
                      <w:r w:rsidRPr="004E069F">
                        <w:rPr>
                          <w:rFonts w:ascii="Arial"/>
                          <w:b/>
                          <w:color w:val="2B398A"/>
                          <w:w w:val="85"/>
                          <w:sz w:val="15"/>
                          <w:szCs w:val="15"/>
                          <w:lang w:val="fr-FR"/>
                        </w:rPr>
                        <w:t>É</w:t>
                      </w:r>
                      <w:r w:rsidRPr="004E069F">
                        <w:rPr>
                          <w:rFonts w:ascii="Arial"/>
                          <w:b/>
                          <w:color w:val="2B398A"/>
                          <w:w w:val="85"/>
                          <w:sz w:val="15"/>
                          <w:szCs w:val="15"/>
                          <w:lang w:val="fr-FR"/>
                        </w:rPr>
                        <w:t>levez un enfant sans allergies</w:t>
                      </w:r>
                    </w:p>
                    <w:p w:rsidR="005179E3" w:rsidRPr="004E069F" w:rsidRDefault="00C60DEE" w:rsidP="005179E3">
                      <w:pPr>
                        <w:pStyle w:val="Heading2"/>
                        <w:spacing w:before="64" w:line="249" w:lineRule="auto"/>
                        <w:ind w:left="117" w:right="38"/>
                        <w:jc w:val="both"/>
                        <w:rPr>
                          <w:sz w:val="15"/>
                          <w:szCs w:val="15"/>
                          <w:lang w:val="fr-FR"/>
                        </w:rPr>
                      </w:pPr>
                      <w:r w:rsidRPr="004E069F">
                        <w:rPr>
                          <w:color w:val="2B398A"/>
                          <w:sz w:val="15"/>
                          <w:szCs w:val="15"/>
                          <w:lang w:val="fr-FR"/>
                        </w:rPr>
                        <w:t>Préparez les communautés microbiennes de l'enfant avec celles de la mère, du père, du frère, de la sœur, PAS avec celles du chien, du chat ou de l'environnement</w:t>
                      </w:r>
                      <w:r w:rsidR="005179E3" w:rsidRPr="004E069F">
                        <w:rPr>
                          <w:color w:val="2B398A"/>
                          <w:sz w:val="15"/>
                          <w:szCs w:val="15"/>
                          <w:lang w:val="fr-FR"/>
                        </w:rPr>
                        <w:t>…</w:t>
                      </w:r>
                    </w:p>
                    <w:p w:rsidR="00C71843" w:rsidRPr="004E069F" w:rsidRDefault="00C71843" w:rsidP="00C71843">
                      <w:pPr>
                        <w:pStyle w:val="ListParagraph"/>
                        <w:numPr>
                          <w:ilvl w:val="0"/>
                          <w:numId w:val="1"/>
                        </w:numPr>
                        <w:tabs>
                          <w:tab w:val="left" w:pos="318"/>
                        </w:tabs>
                        <w:ind w:hanging="200"/>
                        <w:jc w:val="both"/>
                        <w:rPr>
                          <w:color w:val="2B398A"/>
                          <w:sz w:val="15"/>
                          <w:szCs w:val="15"/>
                        </w:rPr>
                      </w:pPr>
                      <w:proofErr w:type="spellStart"/>
                      <w:r w:rsidRPr="004E069F">
                        <w:rPr>
                          <w:color w:val="2B398A"/>
                          <w:sz w:val="15"/>
                          <w:szCs w:val="15"/>
                        </w:rPr>
                        <w:t>Accouchez</w:t>
                      </w:r>
                      <w:proofErr w:type="spellEnd"/>
                      <w:r w:rsidRPr="004E069F">
                        <w:rPr>
                          <w:color w:val="2B398A"/>
                          <w:sz w:val="15"/>
                          <w:szCs w:val="15"/>
                        </w:rPr>
                        <w:t xml:space="preserve"> </w:t>
                      </w:r>
                      <w:proofErr w:type="spellStart"/>
                      <w:r w:rsidRPr="004E069F">
                        <w:rPr>
                          <w:color w:val="2B398A"/>
                          <w:sz w:val="15"/>
                          <w:szCs w:val="15"/>
                        </w:rPr>
                        <w:t>naturellement</w:t>
                      </w:r>
                      <w:proofErr w:type="spellEnd"/>
                      <w:r w:rsidRPr="004E069F">
                        <w:rPr>
                          <w:color w:val="2B398A"/>
                          <w:sz w:val="15"/>
                          <w:szCs w:val="15"/>
                        </w:rPr>
                        <w:t>.</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Enfermez le bébé, idéalement pendant un mois (au moins une semaine), avec sa mère. Traditionnellement, en Chine, un bébé est enfermé pendant les 100 premiers jours et avec la mère pendant le premier mois.</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Allaitez votre bébé au sein.</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Dormez avec le bébé dans le même lit.</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Ne vous baignez pas pendant la première semaine (il suffit d'essuyer doucement avec un chiffon humide). Ne vous baignez pas trop souvent par la suite. La sueur n'est pas une raison pour prendre un bain. La sueur produit des conditions, comme une concentration élevée de sel, qui favorisent et soutiennent les probiotiques pour la peau.</w:t>
                      </w:r>
                    </w:p>
                    <w:p w:rsidR="00C71843" w:rsidRPr="004E069F" w:rsidRDefault="00C71843" w:rsidP="00C71843">
                      <w:pPr>
                        <w:pStyle w:val="ListParagraph"/>
                        <w:numPr>
                          <w:ilvl w:val="0"/>
                          <w:numId w:val="1"/>
                        </w:numPr>
                        <w:tabs>
                          <w:tab w:val="left" w:pos="318"/>
                        </w:tabs>
                        <w:ind w:hanging="200"/>
                        <w:jc w:val="both"/>
                        <w:rPr>
                          <w:color w:val="2B398A"/>
                          <w:sz w:val="15"/>
                          <w:szCs w:val="15"/>
                          <w:lang w:val="fr-FR"/>
                        </w:rPr>
                      </w:pPr>
                      <w:r w:rsidRPr="004E069F">
                        <w:rPr>
                          <w:color w:val="2B398A"/>
                          <w:sz w:val="15"/>
                          <w:szCs w:val="15"/>
                          <w:lang w:val="fr-FR"/>
                        </w:rPr>
                        <w:tab/>
                        <w:t xml:space="preserve">Les adultes devraient commencer à mâcher d'abord les aliments, puis les donner au bébé à l'âge de 2-3 mois, en ajoutant les aliments suivants dans ces séquences : commencez par un régime riche en amidon comprenant de l'eau, de la bouillie, des aliments semi-solides et ensuite des aliments solides. Poursuivez avec des aliments riches en protéines, y compris des noix et des légumes (d'abord un régime riche en amidon, puis des noix, des aliments riches en protéines et des légumes). Les aliments mâchés par les adultes sont faciles à digérer pour les bébés, préviennent les infections et aident à établir le </w:t>
                      </w:r>
                      <w:proofErr w:type="spellStart"/>
                      <w:r w:rsidRPr="004E069F">
                        <w:rPr>
                          <w:color w:val="2B398A"/>
                          <w:sz w:val="15"/>
                          <w:szCs w:val="15"/>
                          <w:lang w:val="fr-FR"/>
                        </w:rPr>
                        <w:t>microbiote</w:t>
                      </w:r>
                      <w:proofErr w:type="spellEnd"/>
                      <w:r w:rsidRPr="004E069F">
                        <w:rPr>
                          <w:color w:val="2B398A"/>
                          <w:sz w:val="15"/>
                          <w:szCs w:val="15"/>
                          <w:lang w:val="fr-FR"/>
                        </w:rPr>
                        <w:t xml:space="preserve"> oral et intestinal, ce qui prévient probablement les allergies. L'aidant ne devrait pas avoir d'infection aiguë lors de l'alimentation buccale.</w:t>
                      </w:r>
                    </w:p>
                    <w:p w:rsidR="005179E3" w:rsidRPr="004E069F" w:rsidRDefault="00C71843" w:rsidP="00C71843">
                      <w:pPr>
                        <w:pStyle w:val="ListParagraph"/>
                        <w:numPr>
                          <w:ilvl w:val="0"/>
                          <w:numId w:val="1"/>
                        </w:numPr>
                        <w:tabs>
                          <w:tab w:val="left" w:pos="318"/>
                        </w:tabs>
                        <w:ind w:hanging="200"/>
                        <w:jc w:val="both"/>
                        <w:rPr>
                          <w:sz w:val="15"/>
                          <w:szCs w:val="15"/>
                          <w:lang w:val="fr-FR"/>
                        </w:rPr>
                      </w:pPr>
                      <w:r w:rsidRPr="004E069F">
                        <w:rPr>
                          <w:color w:val="2B398A"/>
                          <w:sz w:val="15"/>
                          <w:szCs w:val="15"/>
                          <w:lang w:val="fr-FR"/>
                        </w:rPr>
                        <w:t xml:space="preserve">Prenez les sucettes </w:t>
                      </w:r>
                      <w:proofErr w:type="spellStart"/>
                      <w:r w:rsidRPr="004E069F">
                        <w:rPr>
                          <w:color w:val="2B398A"/>
                          <w:sz w:val="15"/>
                          <w:szCs w:val="15"/>
                          <w:lang w:val="fr-FR"/>
                        </w:rPr>
                        <w:t>prébiotiques</w:t>
                      </w:r>
                      <w:proofErr w:type="spellEnd"/>
                      <w:r w:rsidRPr="004E069F">
                        <w:rPr>
                          <w:color w:val="2B398A"/>
                          <w:sz w:val="15"/>
                          <w:szCs w:val="15"/>
                          <w:lang w:val="fr-FR"/>
                        </w:rPr>
                        <w:t xml:space="preserve"> AllerPops APRÈS avoir terminé un traitement antibiotique</w:t>
                      </w:r>
                      <w:r w:rsidR="005179E3" w:rsidRPr="004E069F">
                        <w:rPr>
                          <w:color w:val="2B398A"/>
                          <w:sz w:val="15"/>
                          <w:szCs w:val="15"/>
                          <w:lang w:val="fr-FR"/>
                        </w:rPr>
                        <w:t>.</w:t>
                      </w:r>
                    </w:p>
                    <w:p w:rsidR="005179E3" w:rsidRPr="004E069F" w:rsidRDefault="00C71843" w:rsidP="005179E3">
                      <w:pPr>
                        <w:tabs>
                          <w:tab w:val="left" w:pos="318"/>
                        </w:tabs>
                        <w:spacing w:before="120"/>
                        <w:ind w:left="115"/>
                        <w:jc w:val="center"/>
                        <w:rPr>
                          <w:sz w:val="15"/>
                          <w:szCs w:val="15"/>
                          <w:lang w:val="fr-FR"/>
                        </w:rPr>
                      </w:pPr>
                      <w:r w:rsidRPr="004E069F">
                        <w:rPr>
                          <w:b/>
                          <w:color w:val="231F20"/>
                          <w:sz w:val="15"/>
                          <w:szCs w:val="15"/>
                          <w:lang w:val="fr-FR"/>
                        </w:rPr>
                        <w:t>Veuillez consulter votre médecin avant d'appliquer ces principes</w:t>
                      </w:r>
                      <w:r w:rsidR="005179E3" w:rsidRPr="004E069F">
                        <w:rPr>
                          <w:b/>
                          <w:color w:val="231F20"/>
                          <w:sz w:val="15"/>
                          <w:szCs w:val="15"/>
                          <w:lang w:val="fr-FR"/>
                        </w:rPr>
                        <w:t>.</w:t>
                      </w:r>
                    </w:p>
                  </w:txbxContent>
                </v:textbox>
              </v:shape>
            </w:pict>
          </mc:Fallback>
        </mc:AlternateContent>
      </w:r>
      <w:r w:rsidR="00FC2BC2" w:rsidRPr="004E069F">
        <w:rPr>
          <w:rFonts w:ascii="Times New Roman" w:eastAsia="Times New Roman" w:hAnsi="Times New Roman" w:cs="Times New Roman"/>
          <w:b/>
          <w:bCs/>
          <w:color w:val="231F20"/>
          <w:sz w:val="14"/>
          <w:szCs w:val="14"/>
          <w:lang w:val="fr-FR" w:eastAsia="en-US"/>
        </w:rPr>
        <w:t>Consultez toujours votre médecin avant de commencer un programme de suppléments. Avant d'utiliser nos produits, apportez-les à votre médecin pour obtenir son approbation. Knoze Jr Corp. n'assume aucune responsabilité en cas d'utilisation incorrecte, d'autodiagnostic ou de traitement avec ces produits. Les produits de Knoze Jr Corp. ne doivent pas être considérés comme des médicaments sur ordonnance et ne doivent pas être utilisés en remplacement d'une thérapie sous surveillance médicale</w:t>
      </w:r>
      <w:r w:rsidR="005179E3" w:rsidRPr="004E069F">
        <w:rPr>
          <w:b/>
          <w:color w:val="231F20"/>
          <w:sz w:val="14"/>
          <w:szCs w:val="14"/>
          <w:lang w:val="fr-FR"/>
        </w:rPr>
        <w:t>.</w:t>
      </w:r>
    </w:p>
    <w:p w:rsidR="00A77196" w:rsidRDefault="00A77196" w:rsidP="00A77196">
      <w:pPr>
        <w:spacing w:before="60" w:line="250" w:lineRule="auto"/>
        <w:ind w:left="86" w:right="130"/>
        <w:jc w:val="both"/>
        <w:rPr>
          <w:b/>
          <w:color w:val="231F20"/>
          <w:sz w:val="16"/>
          <w:szCs w:val="16"/>
          <w:lang w:val="fr-FR"/>
        </w:rPr>
      </w:pPr>
    </w:p>
    <w:p w:rsidR="004E069F" w:rsidRDefault="004E069F" w:rsidP="00A77196">
      <w:pPr>
        <w:spacing w:before="60" w:line="250" w:lineRule="auto"/>
        <w:ind w:left="86" w:right="130"/>
        <w:jc w:val="both"/>
        <w:rPr>
          <w:b/>
          <w:color w:val="231F20"/>
          <w:sz w:val="16"/>
          <w:szCs w:val="16"/>
          <w:lang w:val="fr-FR"/>
        </w:rPr>
      </w:pPr>
    </w:p>
    <w:p w:rsidR="004E069F" w:rsidRDefault="004E069F" w:rsidP="00A77196">
      <w:pPr>
        <w:spacing w:before="60" w:line="250" w:lineRule="auto"/>
        <w:ind w:left="86" w:right="130"/>
        <w:jc w:val="both"/>
        <w:rPr>
          <w:b/>
          <w:color w:val="231F20"/>
          <w:sz w:val="16"/>
          <w:szCs w:val="16"/>
          <w:lang w:val="fr-FR"/>
        </w:rPr>
      </w:pPr>
      <w:r w:rsidRPr="004E069F">
        <w:rPr>
          <w:b/>
          <w:noProof/>
          <w:sz w:val="14"/>
          <w:szCs w:val="14"/>
        </w:rPr>
        <mc:AlternateContent>
          <mc:Choice Requires="wps">
            <w:drawing>
              <wp:anchor distT="0" distB="0" distL="114300" distR="114300" simplePos="0" relativeHeight="251674112" behindDoc="0" locked="0" layoutInCell="1" allowOverlap="1" wp14:anchorId="7CD0ED9E" wp14:editId="7638CFF7">
                <wp:simplePos x="0" y="0"/>
                <wp:positionH relativeFrom="column">
                  <wp:posOffset>172085</wp:posOffset>
                </wp:positionH>
                <wp:positionV relativeFrom="paragraph">
                  <wp:posOffset>168275</wp:posOffset>
                </wp:positionV>
                <wp:extent cx="1998345" cy="7893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8345" cy="7893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E069F" w:rsidRDefault="004E069F" w:rsidP="004E069F">
                            <w:pPr>
                              <w:jc w:val="center"/>
                            </w:pPr>
                            <w:r>
                              <w:rPr>
                                <w:noProof/>
                                <w:lang w:val="es-ES" w:eastAsia="es-ES"/>
                              </w:rPr>
                              <w:drawing>
                                <wp:inline distT="0" distB="0" distL="0" distR="0" wp14:anchorId="4766C09E" wp14:editId="4BF84883">
                                  <wp:extent cx="623951" cy="253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rpops-knozejr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660632" cy="268810"/>
                                          </a:xfrm>
                                          <a:prstGeom prst="rect">
                                            <a:avLst/>
                                          </a:prstGeom>
                                        </pic:spPr>
                                      </pic:pic>
                                    </a:graphicData>
                                  </a:graphic>
                                </wp:inline>
                              </w:drawing>
                            </w:r>
                          </w:p>
                          <w:p w:rsidR="004E069F" w:rsidRPr="00FC2BC2" w:rsidRDefault="004E069F" w:rsidP="004E069F">
                            <w:pPr>
                              <w:spacing w:line="249" w:lineRule="auto"/>
                              <w:ind w:left="120" w:right="116"/>
                              <w:jc w:val="center"/>
                              <w:rPr>
                                <w:b/>
                                <w:sz w:val="16"/>
                                <w:szCs w:val="16"/>
                                <w:lang w:val="fr-FR"/>
                              </w:rPr>
                            </w:pPr>
                            <w:r w:rsidRPr="00FC2BC2">
                              <w:rPr>
                                <w:color w:val="231F20"/>
                                <w:sz w:val="16"/>
                                <w:szCs w:val="16"/>
                                <w:lang w:val="fr-FR"/>
                              </w:rPr>
                              <w:t>N'hésitez pas à nous contacter à allerpops</w:t>
                            </w:r>
                            <w:r>
                              <w:rPr>
                                <w:color w:val="231F20"/>
                                <w:sz w:val="16"/>
                                <w:szCs w:val="16"/>
                                <w:lang w:val="fr-FR"/>
                              </w:rPr>
                              <w:t>.com si vous avez des questions</w:t>
                            </w:r>
                            <w:r w:rsidRPr="00FC2BC2">
                              <w:rPr>
                                <w:color w:val="231F20"/>
                                <w:sz w:val="16"/>
                                <w:szCs w:val="16"/>
                                <w:lang w:val="fr-FR"/>
                              </w:rPr>
                              <w:t>.</w:t>
                            </w:r>
                          </w:p>
                          <w:p w:rsidR="004E069F" w:rsidRPr="00FC2BC2" w:rsidRDefault="004E069F" w:rsidP="004E069F">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ED9E" id="Text Box 2" o:spid="_x0000_s1028" type="#_x0000_t202" style="position:absolute;left:0;text-align:left;margin-left:13.55pt;margin-top:13.25pt;width:157.35pt;height:62.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" fillcolor="white [3201]" stroked="f" strokeweight=".5pt">
                <v:path arrowok="t"/>
                <v:textbox>
                  <w:txbxContent>
                    <w:p w:rsidR="004E069F" w:rsidRDefault="004E069F" w:rsidP="004E069F">
                      <w:pPr>
                        <w:jc w:val="center"/>
                      </w:pPr>
                      <w:r>
                        <w:rPr>
                          <w:noProof/>
                          <w:lang w:val="es-ES" w:eastAsia="es-ES"/>
                        </w:rPr>
                        <w:drawing>
                          <wp:inline distT="0" distB="0" distL="0" distR="0" wp14:anchorId="4766C09E" wp14:editId="4BF84883">
                            <wp:extent cx="623951" cy="253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rpops-knozejr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660632" cy="268810"/>
                                    </a:xfrm>
                                    <a:prstGeom prst="rect">
                                      <a:avLst/>
                                    </a:prstGeom>
                                  </pic:spPr>
                                </pic:pic>
                              </a:graphicData>
                            </a:graphic>
                          </wp:inline>
                        </w:drawing>
                      </w:r>
                    </w:p>
                    <w:p w:rsidR="004E069F" w:rsidRPr="00FC2BC2" w:rsidRDefault="004E069F" w:rsidP="004E069F">
                      <w:pPr>
                        <w:spacing w:line="249" w:lineRule="auto"/>
                        <w:ind w:left="120" w:right="116"/>
                        <w:jc w:val="center"/>
                        <w:rPr>
                          <w:b/>
                          <w:sz w:val="16"/>
                          <w:szCs w:val="16"/>
                          <w:lang w:val="fr-FR"/>
                        </w:rPr>
                      </w:pPr>
                      <w:r w:rsidRPr="00FC2BC2">
                        <w:rPr>
                          <w:color w:val="231F20"/>
                          <w:sz w:val="16"/>
                          <w:szCs w:val="16"/>
                          <w:lang w:val="fr-FR"/>
                        </w:rPr>
                        <w:t>N'hésitez pas à nous contacter à allerpops</w:t>
                      </w:r>
                      <w:r>
                        <w:rPr>
                          <w:color w:val="231F20"/>
                          <w:sz w:val="16"/>
                          <w:szCs w:val="16"/>
                          <w:lang w:val="fr-FR"/>
                        </w:rPr>
                        <w:t>.com si vous avez des questions</w:t>
                      </w:r>
                      <w:r w:rsidRPr="00FC2BC2">
                        <w:rPr>
                          <w:color w:val="231F20"/>
                          <w:sz w:val="16"/>
                          <w:szCs w:val="16"/>
                          <w:lang w:val="fr-FR"/>
                        </w:rPr>
                        <w:t>.</w:t>
                      </w:r>
                    </w:p>
                    <w:p w:rsidR="004E069F" w:rsidRPr="00FC2BC2" w:rsidRDefault="004E069F" w:rsidP="004E069F">
                      <w:pPr>
                        <w:rPr>
                          <w:lang w:val="fr-FR"/>
                        </w:rPr>
                      </w:pPr>
                    </w:p>
                  </w:txbxContent>
                </v:textbox>
                <w10:wrap type="square"/>
              </v:shape>
            </w:pict>
          </mc:Fallback>
        </mc:AlternateContent>
      </w:r>
    </w:p>
    <w:p w:rsidR="004E069F" w:rsidRDefault="004E069F" w:rsidP="00A77196">
      <w:pPr>
        <w:spacing w:before="60" w:line="250" w:lineRule="auto"/>
        <w:ind w:left="86" w:right="130"/>
        <w:jc w:val="both"/>
        <w:rPr>
          <w:b/>
          <w:color w:val="231F20"/>
          <w:sz w:val="16"/>
          <w:szCs w:val="16"/>
          <w:lang w:val="fr-FR"/>
        </w:rPr>
      </w:pPr>
    </w:p>
    <w:p w:rsidR="004E069F" w:rsidRPr="00FC2BC2" w:rsidRDefault="004E069F" w:rsidP="00A77196">
      <w:pPr>
        <w:spacing w:before="60" w:line="250" w:lineRule="auto"/>
        <w:ind w:left="86" w:right="130"/>
        <w:jc w:val="both"/>
        <w:rPr>
          <w:b/>
          <w:color w:val="231F20"/>
          <w:sz w:val="16"/>
          <w:szCs w:val="16"/>
          <w:lang w:val="fr-FR"/>
        </w:rPr>
      </w:pPr>
    </w:p>
    <w:p w:rsidR="005179E3" w:rsidRPr="007019A4" w:rsidRDefault="00FC2BC2" w:rsidP="005179E3">
      <w:pPr>
        <w:pStyle w:val="BodyText"/>
        <w:spacing w:before="63"/>
        <w:ind w:firstLine="115"/>
        <w:jc w:val="center"/>
        <w:rPr>
          <w:b/>
          <w:color w:val="000000" w:themeColor="text1"/>
          <w:lang w:val="fr-FR"/>
        </w:rPr>
      </w:pPr>
      <w:r w:rsidRPr="007019A4">
        <w:rPr>
          <w:b/>
          <w:color w:val="000000" w:themeColor="text1"/>
          <w:lang w:val="fr-FR"/>
        </w:rPr>
        <w:t>Questions utiles</w:t>
      </w:r>
    </w:p>
    <w:p w:rsidR="005179E3" w:rsidRPr="007019A4" w:rsidRDefault="005179E3" w:rsidP="005179E3">
      <w:pPr>
        <w:pStyle w:val="BodyText"/>
        <w:spacing w:before="9"/>
        <w:ind w:left="180"/>
        <w:rPr>
          <w:sz w:val="16"/>
          <w:szCs w:val="16"/>
          <w:lang w:val="fr-FR"/>
        </w:rPr>
      </w:pPr>
    </w:p>
    <w:p w:rsidR="007019A4" w:rsidRPr="007019A4" w:rsidRDefault="007019A4" w:rsidP="007019A4">
      <w:pPr>
        <w:pStyle w:val="BodyText"/>
        <w:ind w:left="180"/>
        <w:jc w:val="both"/>
        <w:rPr>
          <w:b/>
          <w:bCs/>
          <w:color w:val="000000" w:themeColor="text1"/>
          <w:sz w:val="16"/>
          <w:szCs w:val="16"/>
          <w:lang w:val="fr-FR"/>
        </w:rPr>
      </w:pPr>
      <w:r w:rsidRPr="007019A4">
        <w:rPr>
          <w:b/>
          <w:bCs/>
          <w:color w:val="000000" w:themeColor="text1"/>
          <w:sz w:val="16"/>
          <w:szCs w:val="16"/>
          <w:lang w:val="fr-FR"/>
        </w:rPr>
        <w:t>Puis-je prendre des médicaments contre les allergies tout en prenant AllerPops ?</w:t>
      </w:r>
    </w:p>
    <w:p w:rsidR="007019A4" w:rsidRPr="007019A4" w:rsidRDefault="007019A4" w:rsidP="007019A4">
      <w:pPr>
        <w:pStyle w:val="BodyText"/>
        <w:ind w:left="180"/>
        <w:jc w:val="both"/>
        <w:rPr>
          <w:bCs/>
          <w:color w:val="000000" w:themeColor="text1"/>
          <w:sz w:val="16"/>
          <w:szCs w:val="16"/>
          <w:lang w:val="fr-FR"/>
        </w:rPr>
      </w:pPr>
      <w:r w:rsidRPr="007019A4">
        <w:rPr>
          <w:bCs/>
          <w:color w:val="000000" w:themeColor="text1"/>
          <w:sz w:val="16"/>
          <w:szCs w:val="16"/>
          <w:lang w:val="fr-FR"/>
        </w:rPr>
        <w:t>Oui, vous pouvez prendre des médicaments contre les allergies avant que le soulagement d'AllerPops n'agisse.</w:t>
      </w:r>
    </w:p>
    <w:p w:rsidR="007019A4" w:rsidRPr="007019A4" w:rsidRDefault="007019A4" w:rsidP="007019A4">
      <w:pPr>
        <w:pStyle w:val="BodyText"/>
        <w:ind w:left="180"/>
        <w:jc w:val="both"/>
        <w:rPr>
          <w:bCs/>
          <w:color w:val="000000" w:themeColor="text1"/>
          <w:sz w:val="16"/>
          <w:szCs w:val="16"/>
          <w:lang w:val="fr-FR"/>
        </w:rPr>
      </w:pPr>
    </w:p>
    <w:p w:rsidR="007019A4" w:rsidRPr="007019A4" w:rsidRDefault="007019A4" w:rsidP="007019A4">
      <w:pPr>
        <w:pStyle w:val="BodyText"/>
        <w:ind w:left="180"/>
        <w:jc w:val="both"/>
        <w:rPr>
          <w:b/>
          <w:bCs/>
          <w:color w:val="000000" w:themeColor="text1"/>
          <w:sz w:val="16"/>
          <w:szCs w:val="16"/>
          <w:lang w:val="fr-FR"/>
        </w:rPr>
      </w:pPr>
      <w:r w:rsidRPr="007019A4">
        <w:rPr>
          <w:b/>
          <w:bCs/>
          <w:color w:val="000000" w:themeColor="text1"/>
          <w:sz w:val="16"/>
          <w:szCs w:val="16"/>
          <w:lang w:val="fr-FR"/>
        </w:rPr>
        <w:t>J'ai utilisé une solution saline. Dois-je arrêter de l'utiliser ?</w:t>
      </w:r>
    </w:p>
    <w:p w:rsidR="005179E3" w:rsidRPr="007019A4" w:rsidRDefault="007019A4" w:rsidP="007019A4">
      <w:pPr>
        <w:pStyle w:val="BodyText"/>
        <w:ind w:left="180"/>
        <w:jc w:val="both"/>
        <w:rPr>
          <w:color w:val="000000" w:themeColor="text1"/>
          <w:sz w:val="16"/>
          <w:szCs w:val="16"/>
          <w:lang w:val="fr-FR"/>
        </w:rPr>
      </w:pPr>
      <w:r w:rsidRPr="007019A4">
        <w:rPr>
          <w:bCs/>
          <w:color w:val="000000" w:themeColor="text1"/>
          <w:sz w:val="16"/>
          <w:szCs w:val="16"/>
          <w:lang w:val="fr-FR"/>
        </w:rPr>
        <w:t xml:space="preserve">Oui. Un </w:t>
      </w:r>
      <w:proofErr w:type="spellStart"/>
      <w:r w:rsidRPr="007019A4">
        <w:rPr>
          <w:bCs/>
          <w:color w:val="000000" w:themeColor="text1"/>
          <w:sz w:val="16"/>
          <w:szCs w:val="16"/>
          <w:lang w:val="fr-FR"/>
        </w:rPr>
        <w:t>microbiote</w:t>
      </w:r>
      <w:proofErr w:type="spellEnd"/>
      <w:r w:rsidRPr="007019A4">
        <w:rPr>
          <w:bCs/>
          <w:color w:val="000000" w:themeColor="text1"/>
          <w:sz w:val="16"/>
          <w:szCs w:val="16"/>
          <w:lang w:val="fr-FR"/>
        </w:rPr>
        <w:t xml:space="preserve"> nasal sain est également essentiel pour prévenir les allergies. Un lavage nasal constant peut détruire la flore normale et aggraver les allergies, même si vous vous sentez mieux juste après un lavage. Les probiotiques promus par AllerPops peuvent également migrer et vivre dans les fosses nasales et aider à soulager l'inflammation allergique</w:t>
      </w:r>
      <w:r w:rsidR="005179E3" w:rsidRPr="007019A4">
        <w:rPr>
          <w:color w:val="000000" w:themeColor="text1"/>
          <w:sz w:val="16"/>
          <w:szCs w:val="16"/>
          <w:lang w:val="fr-FR"/>
        </w:rPr>
        <w:t>.</w:t>
      </w:r>
    </w:p>
    <w:p w:rsidR="005179E3" w:rsidRPr="007019A4" w:rsidRDefault="005179E3" w:rsidP="005179E3">
      <w:pPr>
        <w:pStyle w:val="BodyText"/>
        <w:ind w:left="180"/>
        <w:jc w:val="both"/>
        <w:rPr>
          <w:sz w:val="16"/>
          <w:szCs w:val="16"/>
          <w:lang w:val="fr-FR"/>
        </w:rPr>
      </w:pPr>
    </w:p>
    <w:p w:rsidR="005179E3" w:rsidRPr="007019A4" w:rsidRDefault="007019A4" w:rsidP="005179E3">
      <w:pPr>
        <w:pStyle w:val="BodyText"/>
        <w:ind w:left="180"/>
        <w:jc w:val="both"/>
        <w:rPr>
          <w:sz w:val="16"/>
          <w:szCs w:val="16"/>
          <w:lang w:val="fr-FR"/>
        </w:rPr>
      </w:pPr>
      <w:r w:rsidRPr="007019A4">
        <w:rPr>
          <w:b/>
          <w:bCs/>
          <w:sz w:val="16"/>
          <w:szCs w:val="16"/>
          <w:lang w:val="fr-FR"/>
        </w:rPr>
        <w:t>S'il y a des résultats positifs cumulatifs au fil du temps, combien de temps devrais-je</w:t>
      </w:r>
      <w:r>
        <w:rPr>
          <w:b/>
          <w:bCs/>
          <w:sz w:val="16"/>
          <w:szCs w:val="16"/>
          <w:lang w:val="fr-FR"/>
        </w:rPr>
        <w:t xml:space="preserve"> tenter d'essayer les sucettes </w:t>
      </w:r>
      <w:r w:rsidR="005179E3" w:rsidRPr="007019A4">
        <w:rPr>
          <w:b/>
          <w:bCs/>
          <w:sz w:val="16"/>
          <w:szCs w:val="16"/>
          <w:lang w:val="fr-FR"/>
        </w:rPr>
        <w:t>?</w:t>
      </w:r>
    </w:p>
    <w:p w:rsidR="007019A4" w:rsidRPr="007019A4" w:rsidRDefault="007019A4" w:rsidP="007019A4">
      <w:pPr>
        <w:pStyle w:val="BodyText"/>
        <w:ind w:left="180"/>
        <w:jc w:val="both"/>
        <w:rPr>
          <w:sz w:val="16"/>
          <w:szCs w:val="16"/>
          <w:lang w:val="fr-FR"/>
        </w:rPr>
      </w:pPr>
      <w:r w:rsidRPr="007019A4">
        <w:rPr>
          <w:sz w:val="16"/>
          <w:szCs w:val="16"/>
          <w:lang w:val="fr-FR"/>
        </w:rPr>
        <w:t>En règle générale, vous pouvez ressentir un soulagement après avoir utilisé AllerPops pendant 1 à 2 semaines si vous n'avez que des allergies saisonnières et pendant 2 à 4 semaines si vous avez des allergies pendant toute l'année.</w:t>
      </w:r>
    </w:p>
    <w:p w:rsidR="005179E3" w:rsidRPr="007019A4" w:rsidRDefault="007019A4" w:rsidP="007019A4">
      <w:pPr>
        <w:pStyle w:val="BodyText"/>
        <w:ind w:left="180"/>
        <w:jc w:val="both"/>
        <w:rPr>
          <w:sz w:val="16"/>
          <w:szCs w:val="16"/>
          <w:lang w:val="fr-FR"/>
        </w:rPr>
      </w:pPr>
      <w:r w:rsidRPr="007019A4">
        <w:rPr>
          <w:sz w:val="16"/>
          <w:szCs w:val="16"/>
          <w:lang w:val="fr-FR"/>
        </w:rPr>
        <w:t xml:space="preserve">Selon la façon dont les bactéries ciblées réagissent aux </w:t>
      </w:r>
      <w:proofErr w:type="spellStart"/>
      <w:r w:rsidRPr="007019A4">
        <w:rPr>
          <w:sz w:val="16"/>
          <w:szCs w:val="16"/>
          <w:lang w:val="fr-FR"/>
        </w:rPr>
        <w:t>prébiotiques</w:t>
      </w:r>
      <w:proofErr w:type="spellEnd"/>
      <w:r w:rsidRPr="007019A4">
        <w:rPr>
          <w:sz w:val="16"/>
          <w:szCs w:val="16"/>
          <w:lang w:val="fr-FR"/>
        </w:rPr>
        <w:t xml:space="preserve">, il peut falloir de plusieurs (allergies saisonnières) à plus de dix (allergies pendant toute l'année) jours pour obtenir un soulagement. Si vos symptômes persistent depuis longtemps, il se peut que vous ne remarquiez pas une grande différence au cours </w:t>
      </w:r>
    </w:p>
    <w:p w:rsidR="004E069F" w:rsidRDefault="004E069F" w:rsidP="005179E3">
      <w:pPr>
        <w:pStyle w:val="BodyText"/>
        <w:ind w:left="180"/>
        <w:jc w:val="both"/>
        <w:rPr>
          <w:sz w:val="16"/>
          <w:szCs w:val="16"/>
          <w:lang w:val="fr-FR"/>
        </w:rPr>
      </w:pPr>
    </w:p>
    <w:p w:rsidR="005179E3" w:rsidRPr="007019A4" w:rsidRDefault="005179E3" w:rsidP="005179E3">
      <w:pPr>
        <w:pStyle w:val="BodyText"/>
        <w:ind w:left="180"/>
        <w:jc w:val="both"/>
        <w:rPr>
          <w:sz w:val="16"/>
          <w:szCs w:val="16"/>
          <w:lang w:val="fr-FR"/>
        </w:rPr>
      </w:pPr>
    </w:p>
    <w:p w:rsidR="005179E3" w:rsidRPr="007019A4" w:rsidRDefault="005179E3" w:rsidP="005179E3">
      <w:pPr>
        <w:pStyle w:val="BodyText"/>
        <w:spacing w:before="8"/>
        <w:ind w:left="180"/>
        <w:rPr>
          <w:sz w:val="16"/>
          <w:szCs w:val="16"/>
          <w:lang w:val="fr-FR"/>
        </w:rPr>
      </w:pPr>
    </w:p>
    <w:p w:rsidR="005179E3" w:rsidRPr="007019A4" w:rsidRDefault="005179E3" w:rsidP="005179E3">
      <w:pPr>
        <w:pStyle w:val="BodyText"/>
        <w:spacing w:before="1"/>
        <w:ind w:left="180"/>
        <w:jc w:val="both"/>
        <w:rPr>
          <w:color w:val="5A5A5A"/>
          <w:sz w:val="16"/>
          <w:szCs w:val="16"/>
          <w:lang w:val="fr-FR"/>
        </w:rPr>
      </w:pPr>
    </w:p>
    <w:p w:rsidR="005179E3" w:rsidRPr="007019A4" w:rsidRDefault="005179E3" w:rsidP="005179E3">
      <w:pPr>
        <w:pStyle w:val="BodyText"/>
        <w:spacing w:before="1"/>
        <w:ind w:left="117"/>
        <w:jc w:val="both"/>
        <w:rPr>
          <w:sz w:val="16"/>
          <w:szCs w:val="16"/>
          <w:lang w:val="fr-FR"/>
        </w:rPr>
      </w:pPr>
    </w:p>
    <w:p w:rsidR="005179E3" w:rsidRPr="007019A4" w:rsidRDefault="005179E3" w:rsidP="005179E3">
      <w:pPr>
        <w:pStyle w:val="BodyText"/>
        <w:spacing w:before="1"/>
        <w:ind w:left="117"/>
        <w:jc w:val="both"/>
        <w:rPr>
          <w:sz w:val="16"/>
          <w:szCs w:val="16"/>
          <w:lang w:val="fr-FR"/>
        </w:rPr>
      </w:pPr>
    </w:p>
    <w:p w:rsidR="005179E3" w:rsidRPr="007019A4" w:rsidRDefault="005179E3" w:rsidP="005179E3">
      <w:pPr>
        <w:pStyle w:val="BodyText"/>
        <w:spacing w:before="1"/>
        <w:ind w:left="117"/>
        <w:jc w:val="both"/>
        <w:rPr>
          <w:sz w:val="16"/>
          <w:szCs w:val="16"/>
          <w:lang w:val="fr-FR"/>
        </w:rPr>
      </w:pPr>
    </w:p>
    <w:p w:rsidR="005179E3" w:rsidRPr="007019A4" w:rsidRDefault="005179E3" w:rsidP="005179E3">
      <w:pPr>
        <w:pStyle w:val="BodyText"/>
        <w:spacing w:before="1"/>
        <w:ind w:left="117"/>
        <w:jc w:val="both"/>
        <w:rPr>
          <w:sz w:val="16"/>
          <w:szCs w:val="16"/>
          <w:lang w:val="fr-FR"/>
        </w:rPr>
      </w:pPr>
    </w:p>
    <w:p w:rsidR="005179E3" w:rsidRPr="007019A4" w:rsidRDefault="005179E3" w:rsidP="005179E3">
      <w:pPr>
        <w:pStyle w:val="BodyText"/>
        <w:spacing w:before="1"/>
        <w:ind w:left="117"/>
        <w:jc w:val="both"/>
        <w:rPr>
          <w:sz w:val="16"/>
          <w:szCs w:val="16"/>
          <w:lang w:val="fr-FR"/>
        </w:rPr>
      </w:pPr>
    </w:p>
    <w:p w:rsidR="005179E3" w:rsidRPr="007019A4" w:rsidRDefault="005179E3" w:rsidP="005179E3">
      <w:pPr>
        <w:pStyle w:val="BodyText"/>
        <w:spacing w:before="10"/>
        <w:ind w:left="317"/>
        <w:rPr>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5179E3" w:rsidRPr="007019A4" w:rsidRDefault="005179E3" w:rsidP="005179E3">
      <w:pPr>
        <w:spacing w:before="120" w:line="250" w:lineRule="auto"/>
        <w:ind w:left="115" w:right="115"/>
        <w:jc w:val="both"/>
        <w:rPr>
          <w:b/>
          <w:color w:val="231F20"/>
          <w:sz w:val="16"/>
          <w:szCs w:val="16"/>
          <w:lang w:val="fr-FR"/>
        </w:rPr>
      </w:pPr>
    </w:p>
    <w:p w:rsidR="004E069F" w:rsidRDefault="004E069F" w:rsidP="00B11247">
      <w:pPr>
        <w:pStyle w:val="BodyText"/>
        <w:jc w:val="both"/>
        <w:rPr>
          <w:b/>
          <w:bCs/>
          <w:sz w:val="16"/>
          <w:szCs w:val="16"/>
          <w:lang w:val="fr-FR"/>
        </w:rPr>
      </w:pPr>
    </w:p>
    <w:p w:rsidR="004E069F" w:rsidRDefault="004E069F" w:rsidP="00C60DEE">
      <w:pPr>
        <w:pStyle w:val="BodyText"/>
        <w:ind w:left="118"/>
        <w:jc w:val="both"/>
        <w:rPr>
          <w:b/>
          <w:bCs/>
          <w:sz w:val="16"/>
          <w:szCs w:val="16"/>
          <w:lang w:val="fr-FR"/>
        </w:rPr>
      </w:pPr>
      <w:r w:rsidRPr="007019A4">
        <w:rPr>
          <w:sz w:val="16"/>
          <w:szCs w:val="16"/>
          <w:lang w:val="fr-FR"/>
        </w:rPr>
        <w:t>des dix premiers jours ou plus. Dans la plupart des cas, une boîte d'AllerPops devrait être suffisante. Dans certains cas, vous devrez peut-être acheter une boîte supplémentaire si vous avez observé des progrès, mais que vous n'êtes pas satisfait.</w:t>
      </w:r>
    </w:p>
    <w:p w:rsidR="004E069F" w:rsidRDefault="004E069F" w:rsidP="00C60DEE">
      <w:pPr>
        <w:pStyle w:val="BodyText"/>
        <w:ind w:left="118"/>
        <w:jc w:val="both"/>
        <w:rPr>
          <w:b/>
          <w:bCs/>
          <w:sz w:val="16"/>
          <w:szCs w:val="16"/>
          <w:lang w:val="fr-FR"/>
        </w:rPr>
      </w:pPr>
    </w:p>
    <w:p w:rsidR="00C60DEE" w:rsidRPr="00C60DEE" w:rsidRDefault="00C60DEE" w:rsidP="00C60DEE">
      <w:pPr>
        <w:pStyle w:val="BodyText"/>
        <w:ind w:left="118"/>
        <w:jc w:val="both"/>
        <w:rPr>
          <w:b/>
          <w:bCs/>
          <w:sz w:val="16"/>
          <w:szCs w:val="16"/>
          <w:lang w:val="fr-FR"/>
        </w:rPr>
      </w:pPr>
      <w:r w:rsidRPr="00C60DEE">
        <w:rPr>
          <w:b/>
          <w:bCs/>
          <w:sz w:val="16"/>
          <w:szCs w:val="16"/>
          <w:lang w:val="fr-FR"/>
        </w:rPr>
        <w:t>Mes allergies ont diminué avec les premières sucettes et ont cessé de s'améliorer avec les suivantes. Que dois-je faire ?</w:t>
      </w:r>
    </w:p>
    <w:p w:rsidR="00C60DEE" w:rsidRPr="00C60DEE" w:rsidRDefault="00C60DEE" w:rsidP="00C60DEE">
      <w:pPr>
        <w:pStyle w:val="BodyText"/>
        <w:ind w:left="118"/>
        <w:jc w:val="both"/>
        <w:rPr>
          <w:bCs/>
          <w:sz w:val="16"/>
          <w:szCs w:val="16"/>
          <w:lang w:val="fr-FR"/>
        </w:rPr>
      </w:pPr>
      <w:r w:rsidRPr="00C60DEE">
        <w:rPr>
          <w:bCs/>
          <w:sz w:val="16"/>
          <w:szCs w:val="16"/>
          <w:lang w:val="fr-FR"/>
        </w:rPr>
        <w:t xml:space="preserve">Cela indique que vous avez probablement atteint le meilleur soulagement avec votre propre </w:t>
      </w:r>
      <w:proofErr w:type="spellStart"/>
      <w:r w:rsidRPr="00C60DEE">
        <w:rPr>
          <w:bCs/>
          <w:sz w:val="16"/>
          <w:szCs w:val="16"/>
          <w:lang w:val="fr-FR"/>
        </w:rPr>
        <w:t>microbiote</w:t>
      </w:r>
      <w:proofErr w:type="spellEnd"/>
      <w:r w:rsidRPr="00C60DEE">
        <w:rPr>
          <w:bCs/>
          <w:sz w:val="16"/>
          <w:szCs w:val="16"/>
          <w:lang w:val="fr-FR"/>
        </w:rPr>
        <w:t xml:space="preserve"> oral. Pour une amélioration ultérieure, vous avez besoin de graines probiotiques provenant d'un membre de votre famille en bonne santé qui n'a pas d'allergies. </w:t>
      </w:r>
    </w:p>
    <w:p w:rsidR="005179E3" w:rsidRPr="00C60DEE" w:rsidRDefault="00C60DEE" w:rsidP="00C60DEE">
      <w:pPr>
        <w:pStyle w:val="BodyText"/>
        <w:ind w:left="118"/>
        <w:jc w:val="both"/>
        <w:rPr>
          <w:color w:val="000000" w:themeColor="text1"/>
          <w:sz w:val="16"/>
          <w:szCs w:val="16"/>
          <w:lang w:val="fr-FR"/>
        </w:rPr>
      </w:pPr>
      <w:r w:rsidRPr="00C60DEE">
        <w:rPr>
          <w:bCs/>
          <w:sz w:val="16"/>
          <w:szCs w:val="16"/>
          <w:lang w:val="fr-FR"/>
        </w:rPr>
        <w:t>Pour ce faire à l'étape 4, laissez un membre de votre famille en santé sucer la sucette pendant deux minutes avant de la prendre</w:t>
      </w:r>
      <w:r w:rsidR="005179E3" w:rsidRPr="00C60DEE">
        <w:rPr>
          <w:color w:val="000000" w:themeColor="text1"/>
          <w:sz w:val="16"/>
          <w:szCs w:val="16"/>
          <w:lang w:val="fr-FR"/>
        </w:rPr>
        <w:t xml:space="preserve">. </w:t>
      </w:r>
    </w:p>
    <w:p w:rsidR="005179E3" w:rsidRPr="00C60DEE" w:rsidRDefault="005179E3" w:rsidP="005179E3">
      <w:pPr>
        <w:pStyle w:val="BodyText"/>
        <w:ind w:left="118"/>
        <w:rPr>
          <w:color w:val="000000" w:themeColor="text1"/>
          <w:sz w:val="16"/>
          <w:szCs w:val="16"/>
          <w:lang w:val="fr-FR"/>
        </w:rPr>
      </w:pPr>
    </w:p>
    <w:p w:rsidR="00C60DEE" w:rsidRPr="00C60DEE" w:rsidRDefault="00C60DEE" w:rsidP="00C60DEE">
      <w:pPr>
        <w:pStyle w:val="BodyText"/>
        <w:ind w:left="118"/>
        <w:jc w:val="both"/>
        <w:rPr>
          <w:b/>
          <w:bCs/>
          <w:color w:val="000000" w:themeColor="text1"/>
          <w:sz w:val="16"/>
          <w:szCs w:val="16"/>
        </w:rPr>
      </w:pPr>
      <w:r w:rsidRPr="00C60DEE">
        <w:rPr>
          <w:b/>
          <w:bCs/>
          <w:color w:val="000000" w:themeColor="text1"/>
          <w:sz w:val="16"/>
          <w:szCs w:val="16"/>
          <w:lang w:val="fr-FR"/>
        </w:rPr>
        <w:t xml:space="preserve">J'ai utilisé le tirage à l'huile, les bains de bouche et l'huile de thé pour contrôler l'inflammation de mes gencives. </w:t>
      </w:r>
      <w:proofErr w:type="spellStart"/>
      <w:r w:rsidRPr="00C60DEE">
        <w:rPr>
          <w:b/>
          <w:bCs/>
          <w:color w:val="000000" w:themeColor="text1"/>
          <w:sz w:val="16"/>
          <w:szCs w:val="16"/>
        </w:rPr>
        <w:t>Puis-je</w:t>
      </w:r>
      <w:proofErr w:type="spellEnd"/>
      <w:r w:rsidRPr="00C60DEE">
        <w:rPr>
          <w:b/>
          <w:bCs/>
          <w:color w:val="000000" w:themeColor="text1"/>
          <w:sz w:val="16"/>
          <w:szCs w:val="16"/>
        </w:rPr>
        <w:t xml:space="preserve"> continuer à les </w:t>
      </w:r>
      <w:proofErr w:type="spellStart"/>
      <w:r w:rsidRPr="00C60DEE">
        <w:rPr>
          <w:b/>
          <w:bCs/>
          <w:color w:val="000000" w:themeColor="text1"/>
          <w:sz w:val="16"/>
          <w:szCs w:val="16"/>
        </w:rPr>
        <w:t>utiliser</w:t>
      </w:r>
      <w:proofErr w:type="spellEnd"/>
      <w:r w:rsidRPr="00C60DEE">
        <w:rPr>
          <w:b/>
          <w:bCs/>
          <w:color w:val="000000" w:themeColor="text1"/>
          <w:sz w:val="16"/>
          <w:szCs w:val="16"/>
        </w:rPr>
        <w:t xml:space="preserve"> ?</w:t>
      </w:r>
    </w:p>
    <w:p w:rsidR="005179E3" w:rsidRPr="00C60DEE" w:rsidRDefault="00C60DEE" w:rsidP="00C60DEE">
      <w:pPr>
        <w:pStyle w:val="BodyText"/>
        <w:ind w:left="118"/>
        <w:jc w:val="both"/>
        <w:rPr>
          <w:color w:val="000000" w:themeColor="text1"/>
          <w:sz w:val="16"/>
          <w:szCs w:val="16"/>
          <w:lang w:val="fr-FR"/>
        </w:rPr>
      </w:pPr>
      <w:r w:rsidRPr="00C60DEE">
        <w:rPr>
          <w:bCs/>
          <w:color w:val="000000" w:themeColor="text1"/>
          <w:sz w:val="16"/>
          <w:szCs w:val="16"/>
          <w:lang w:val="fr-FR"/>
        </w:rPr>
        <w:t>Nous vous suggérons d'arrêter le tirage à l'huile, les bains de bouche et l'application d'huile de thé pendant que vous utilisez AllerPops. Des études indiquent qu'un système immunitaire trop sensible peut contribuer à l'inflammation des gencives. Comme AllerPops favorise les probiotiques oraux pour calmer le système immunitaire, vous constaterez peut-être que l'inflammation des gencives s'améliore avec le soulagement de l'allergie. Parlez-en à votre médecin si vous avez des inquiétudes</w:t>
      </w:r>
      <w:r w:rsidR="005179E3" w:rsidRPr="00C60DEE">
        <w:rPr>
          <w:color w:val="000000" w:themeColor="text1"/>
          <w:sz w:val="16"/>
          <w:szCs w:val="16"/>
          <w:lang w:val="fr-FR"/>
        </w:rPr>
        <w:t>.</w:t>
      </w:r>
    </w:p>
    <w:p w:rsidR="005179E3" w:rsidRPr="00C60DEE" w:rsidRDefault="005179E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FC2BC2" w:rsidRPr="00C60DEE" w:rsidRDefault="00FC2BC2"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3C2043" w:rsidRPr="00C60DEE" w:rsidRDefault="003C2043" w:rsidP="005179E3">
      <w:pPr>
        <w:pStyle w:val="BodyText"/>
        <w:ind w:left="118"/>
        <w:rPr>
          <w:color w:val="000000" w:themeColor="text1"/>
          <w:sz w:val="16"/>
          <w:szCs w:val="16"/>
          <w:lang w:val="fr-FR"/>
        </w:rPr>
      </w:pPr>
    </w:p>
    <w:p w:rsidR="006F1A71" w:rsidRPr="004201F8" w:rsidRDefault="00B11247">
      <w:pPr>
        <w:rPr>
          <w:rFonts w:ascii="Arial"/>
          <w:b/>
          <w:color w:val="2B398A"/>
          <w:w w:val="75"/>
          <w:sz w:val="32"/>
          <w:szCs w:val="32"/>
        </w:rPr>
      </w:pPr>
    </w:p>
    <w:sectPr w:rsidR="006F1A71" w:rsidRPr="004201F8" w:rsidSect="00FF3DAD">
      <w:pgSz w:w="15840" w:h="12240" w:orient="landscape"/>
      <w:pgMar w:top="274" w:right="259" w:bottom="274" w:left="216" w:header="720" w:footer="720" w:gutter="0"/>
      <w:cols w:num="4"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132"/>
    <w:multiLevelType w:val="multilevel"/>
    <w:tmpl w:val="615C6320"/>
    <w:lvl w:ilvl="0">
      <w:numFmt w:val="bullet"/>
      <w:lvlText w:val="•"/>
      <w:lvlJc w:val="left"/>
      <w:pPr>
        <w:ind w:left="199" w:hanging="145"/>
      </w:pPr>
      <w:rPr>
        <w:rFonts w:ascii="Times New Roman" w:eastAsia="Times New Roman" w:hAnsi="Times New Roman" w:cs="Times New Roman" w:hint="default"/>
        <w:b/>
        <w:bCs/>
        <w:color w:val="231F20"/>
        <w:w w:val="100"/>
        <w:sz w:val="20"/>
        <w:szCs w:val="20"/>
      </w:rPr>
    </w:lvl>
    <w:lvl w:ilvl="1">
      <w:numFmt w:val="bullet"/>
      <w:lvlText w:val="•"/>
      <w:lvlJc w:val="left"/>
      <w:pPr>
        <w:ind w:left="355" w:hanging="136"/>
      </w:pPr>
      <w:rPr>
        <w:rFonts w:ascii="Times New Roman" w:eastAsia="Times New Roman" w:hAnsi="Times New Roman" w:cs="Times New Roman" w:hint="default"/>
        <w:color w:val="231F20"/>
        <w:w w:val="100"/>
        <w:sz w:val="20"/>
        <w:szCs w:val="20"/>
      </w:rPr>
    </w:lvl>
    <w:lvl w:ilvl="2">
      <w:start w:val="1"/>
      <w:numFmt w:val="decimal"/>
      <w:lvlText w:val="%3"/>
      <w:lvlJc w:val="left"/>
      <w:pPr>
        <w:ind w:left="580" w:hanging="200"/>
      </w:pPr>
      <w:rPr>
        <w:rFonts w:ascii="Times New Roman" w:eastAsia="Times New Roman" w:hAnsi="Times New Roman" w:cs="Times New Roman" w:hint="default"/>
        <w:b/>
        <w:bCs/>
        <w:color w:val="2B398A"/>
        <w:spacing w:val="-1"/>
        <w:w w:val="100"/>
        <w:sz w:val="20"/>
        <w:szCs w:val="20"/>
      </w:rPr>
    </w:lvl>
    <w:lvl w:ilvl="3">
      <w:start w:val="1"/>
      <w:numFmt w:val="decimal"/>
      <w:lvlText w:val="%4."/>
      <w:lvlJc w:val="left"/>
      <w:pPr>
        <w:ind w:left="590" w:hanging="360"/>
      </w:pPr>
      <w:rPr>
        <w:rFonts w:hint="default"/>
        <w:b/>
        <w:bCs/>
        <w:color w:val="2B398A"/>
        <w:spacing w:val="-16"/>
        <w:w w:val="100"/>
        <w:sz w:val="20"/>
        <w:szCs w:val="20"/>
      </w:rPr>
    </w:lvl>
    <w:lvl w:ilvl="4">
      <w:numFmt w:val="bullet"/>
      <w:lvlText w:val="•"/>
      <w:lvlJc w:val="left"/>
      <w:pPr>
        <w:ind w:left="1795" w:hanging="350"/>
      </w:pPr>
      <w:rPr>
        <w:rFonts w:hint="default"/>
      </w:rPr>
    </w:lvl>
    <w:lvl w:ilvl="5">
      <w:numFmt w:val="bullet"/>
      <w:lvlText w:val="•"/>
      <w:lvlJc w:val="left"/>
      <w:pPr>
        <w:ind w:left="2403" w:hanging="350"/>
      </w:pPr>
      <w:rPr>
        <w:rFonts w:hint="default"/>
      </w:rPr>
    </w:lvl>
    <w:lvl w:ilvl="6">
      <w:numFmt w:val="bullet"/>
      <w:lvlText w:val="•"/>
      <w:lvlJc w:val="left"/>
      <w:pPr>
        <w:ind w:left="3010" w:hanging="350"/>
      </w:pPr>
      <w:rPr>
        <w:rFonts w:hint="default"/>
      </w:rPr>
    </w:lvl>
    <w:lvl w:ilvl="7">
      <w:numFmt w:val="bullet"/>
      <w:lvlText w:val="•"/>
      <w:lvlJc w:val="left"/>
      <w:pPr>
        <w:ind w:left="3618" w:hanging="350"/>
      </w:pPr>
      <w:rPr>
        <w:rFonts w:hint="default"/>
      </w:rPr>
    </w:lvl>
    <w:lvl w:ilvl="8">
      <w:numFmt w:val="bullet"/>
      <w:lvlText w:val="•"/>
      <w:lvlJc w:val="left"/>
      <w:pPr>
        <w:ind w:left="4226" w:hanging="350"/>
      </w:pPr>
      <w:rPr>
        <w:rFonts w:hint="default"/>
      </w:rPr>
    </w:lvl>
  </w:abstractNum>
  <w:abstractNum w:abstractNumId="1" w15:restartNumberingAfterBreak="0">
    <w:nsid w:val="0D3B45FE"/>
    <w:multiLevelType w:val="hybridMultilevel"/>
    <w:tmpl w:val="D1FC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E1312"/>
    <w:multiLevelType w:val="hybridMultilevel"/>
    <w:tmpl w:val="9F7CE6B4"/>
    <w:lvl w:ilvl="0" w:tplc="7D02572E">
      <w:start w:val="1"/>
      <w:numFmt w:val="decimal"/>
      <w:lvlText w:val="%1."/>
      <w:lvlJc w:val="left"/>
      <w:pPr>
        <w:ind w:left="428" w:hanging="240"/>
      </w:pPr>
      <w:rPr>
        <w:rFonts w:ascii="Times New Roman" w:eastAsia="Times New Roman" w:hAnsi="Times New Roman" w:cs="Times New Roman" w:hint="default"/>
        <w:color w:val="5A5A5A"/>
        <w:spacing w:val="-13"/>
        <w:w w:val="100"/>
        <w:sz w:val="18"/>
        <w:szCs w:val="1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25363092"/>
    <w:multiLevelType w:val="hybridMultilevel"/>
    <w:tmpl w:val="F6AE213A"/>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4" w15:restartNumberingAfterBreak="0">
    <w:nsid w:val="31816788"/>
    <w:multiLevelType w:val="hybridMultilevel"/>
    <w:tmpl w:val="24F65CA6"/>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5" w15:restartNumberingAfterBreak="0">
    <w:nsid w:val="5DA70D7B"/>
    <w:multiLevelType w:val="hybridMultilevel"/>
    <w:tmpl w:val="9AC0610E"/>
    <w:lvl w:ilvl="0" w:tplc="DB969020">
      <w:start w:val="1"/>
      <w:numFmt w:val="decimal"/>
      <w:lvlText w:val="%1."/>
      <w:lvlJc w:val="left"/>
      <w:pPr>
        <w:ind w:left="317" w:hanging="250"/>
      </w:pPr>
      <w:rPr>
        <w:rFonts w:ascii="Times New Roman" w:eastAsia="Times New Roman" w:hAnsi="Times New Roman" w:cs="Times New Roman" w:hint="default"/>
        <w:color w:val="2B398A"/>
        <w:spacing w:val="-14"/>
        <w:w w:val="100"/>
        <w:sz w:val="20"/>
        <w:szCs w:val="20"/>
      </w:rPr>
    </w:lvl>
    <w:lvl w:ilvl="1" w:tplc="95AEB8EC">
      <w:numFmt w:val="bullet"/>
      <w:lvlText w:val="•"/>
      <w:lvlJc w:val="left"/>
      <w:pPr>
        <w:ind w:left="831" w:hanging="250"/>
      </w:pPr>
      <w:rPr>
        <w:rFonts w:hint="default"/>
      </w:rPr>
    </w:lvl>
    <w:lvl w:ilvl="2" w:tplc="C312242E">
      <w:numFmt w:val="bullet"/>
      <w:lvlText w:val="•"/>
      <w:lvlJc w:val="left"/>
      <w:pPr>
        <w:ind w:left="1343" w:hanging="250"/>
      </w:pPr>
      <w:rPr>
        <w:rFonts w:hint="default"/>
      </w:rPr>
    </w:lvl>
    <w:lvl w:ilvl="3" w:tplc="5FB65014">
      <w:numFmt w:val="bullet"/>
      <w:lvlText w:val="•"/>
      <w:lvlJc w:val="left"/>
      <w:pPr>
        <w:ind w:left="1855" w:hanging="250"/>
      </w:pPr>
      <w:rPr>
        <w:rFonts w:hint="default"/>
      </w:rPr>
    </w:lvl>
    <w:lvl w:ilvl="4" w:tplc="A8429236">
      <w:numFmt w:val="bullet"/>
      <w:lvlText w:val="•"/>
      <w:lvlJc w:val="left"/>
      <w:pPr>
        <w:ind w:left="2367" w:hanging="250"/>
      </w:pPr>
      <w:rPr>
        <w:rFonts w:hint="default"/>
      </w:rPr>
    </w:lvl>
    <w:lvl w:ilvl="5" w:tplc="8CC61128">
      <w:numFmt w:val="bullet"/>
      <w:lvlText w:val="•"/>
      <w:lvlJc w:val="left"/>
      <w:pPr>
        <w:ind w:left="2879" w:hanging="250"/>
      </w:pPr>
      <w:rPr>
        <w:rFonts w:hint="default"/>
      </w:rPr>
    </w:lvl>
    <w:lvl w:ilvl="6" w:tplc="88A80630">
      <w:numFmt w:val="bullet"/>
      <w:lvlText w:val="•"/>
      <w:lvlJc w:val="left"/>
      <w:pPr>
        <w:ind w:left="3391" w:hanging="250"/>
      </w:pPr>
      <w:rPr>
        <w:rFonts w:hint="default"/>
      </w:rPr>
    </w:lvl>
    <w:lvl w:ilvl="7" w:tplc="CA4C489C">
      <w:numFmt w:val="bullet"/>
      <w:lvlText w:val="•"/>
      <w:lvlJc w:val="left"/>
      <w:pPr>
        <w:ind w:left="3903" w:hanging="250"/>
      </w:pPr>
      <w:rPr>
        <w:rFonts w:hint="default"/>
      </w:rPr>
    </w:lvl>
    <w:lvl w:ilvl="8" w:tplc="F746E81A">
      <w:numFmt w:val="bullet"/>
      <w:lvlText w:val="•"/>
      <w:lvlJc w:val="left"/>
      <w:pPr>
        <w:ind w:left="4415" w:hanging="250"/>
      </w:pPr>
      <w:rPr>
        <w:rFonts w:hint="default"/>
      </w:rPr>
    </w:lvl>
  </w:abstractNum>
  <w:abstractNum w:abstractNumId="6" w15:restartNumberingAfterBreak="0">
    <w:nsid w:val="65BE6DCD"/>
    <w:multiLevelType w:val="multilevel"/>
    <w:tmpl w:val="61B4A93E"/>
    <w:lvl w:ilvl="0">
      <w:numFmt w:val="bullet"/>
      <w:lvlText w:val="•"/>
      <w:lvlJc w:val="left"/>
      <w:pPr>
        <w:ind w:left="199" w:hanging="145"/>
      </w:pPr>
      <w:rPr>
        <w:rFonts w:ascii="Times New Roman" w:eastAsia="Times New Roman" w:hAnsi="Times New Roman" w:cs="Times New Roman" w:hint="default"/>
        <w:b/>
        <w:bCs/>
        <w:color w:val="231F20"/>
        <w:w w:val="100"/>
        <w:sz w:val="20"/>
        <w:szCs w:val="20"/>
      </w:rPr>
    </w:lvl>
    <w:lvl w:ilvl="1">
      <w:numFmt w:val="bullet"/>
      <w:lvlText w:val="•"/>
      <w:lvlJc w:val="left"/>
      <w:pPr>
        <w:ind w:left="355" w:hanging="136"/>
      </w:pPr>
      <w:rPr>
        <w:rFonts w:ascii="Times New Roman" w:eastAsia="Times New Roman" w:hAnsi="Times New Roman" w:cs="Times New Roman" w:hint="default"/>
        <w:color w:val="231F20"/>
        <w:w w:val="100"/>
        <w:sz w:val="20"/>
        <w:szCs w:val="20"/>
      </w:rPr>
    </w:lvl>
    <w:lvl w:ilvl="2">
      <w:start w:val="1"/>
      <w:numFmt w:val="decimal"/>
      <w:lvlText w:val="%3"/>
      <w:lvlJc w:val="left"/>
      <w:pPr>
        <w:ind w:left="580" w:hanging="200"/>
      </w:pPr>
      <w:rPr>
        <w:rFonts w:ascii="Times New Roman" w:eastAsia="Times New Roman" w:hAnsi="Times New Roman" w:cs="Times New Roman" w:hint="default"/>
        <w:b/>
        <w:bCs/>
        <w:color w:val="2B398A"/>
        <w:spacing w:val="-1"/>
        <w:w w:val="100"/>
        <w:sz w:val="20"/>
        <w:szCs w:val="20"/>
      </w:rPr>
    </w:lvl>
    <w:lvl w:ilvl="3">
      <w:start w:val="1"/>
      <w:numFmt w:val="decimal"/>
      <w:lvlText w:val="%3.%4"/>
      <w:lvlJc w:val="left"/>
      <w:pPr>
        <w:ind w:left="580" w:hanging="350"/>
      </w:pPr>
      <w:rPr>
        <w:rFonts w:ascii="Times New Roman" w:eastAsia="Times New Roman" w:hAnsi="Times New Roman" w:cs="Times New Roman" w:hint="default"/>
        <w:b/>
        <w:bCs/>
        <w:color w:val="2B398A"/>
        <w:spacing w:val="-16"/>
        <w:w w:val="100"/>
        <w:sz w:val="20"/>
        <w:szCs w:val="20"/>
      </w:rPr>
    </w:lvl>
    <w:lvl w:ilvl="4">
      <w:numFmt w:val="bullet"/>
      <w:lvlText w:val="•"/>
      <w:lvlJc w:val="left"/>
      <w:pPr>
        <w:ind w:left="1795" w:hanging="350"/>
      </w:pPr>
      <w:rPr>
        <w:rFonts w:hint="default"/>
      </w:rPr>
    </w:lvl>
    <w:lvl w:ilvl="5">
      <w:numFmt w:val="bullet"/>
      <w:lvlText w:val="•"/>
      <w:lvlJc w:val="left"/>
      <w:pPr>
        <w:ind w:left="2403" w:hanging="350"/>
      </w:pPr>
      <w:rPr>
        <w:rFonts w:hint="default"/>
      </w:rPr>
    </w:lvl>
    <w:lvl w:ilvl="6">
      <w:numFmt w:val="bullet"/>
      <w:lvlText w:val="•"/>
      <w:lvlJc w:val="left"/>
      <w:pPr>
        <w:ind w:left="3010" w:hanging="350"/>
      </w:pPr>
      <w:rPr>
        <w:rFonts w:hint="default"/>
      </w:rPr>
    </w:lvl>
    <w:lvl w:ilvl="7">
      <w:numFmt w:val="bullet"/>
      <w:lvlText w:val="•"/>
      <w:lvlJc w:val="left"/>
      <w:pPr>
        <w:ind w:left="3618" w:hanging="350"/>
      </w:pPr>
      <w:rPr>
        <w:rFonts w:hint="default"/>
      </w:rPr>
    </w:lvl>
    <w:lvl w:ilvl="8">
      <w:numFmt w:val="bullet"/>
      <w:lvlText w:val="•"/>
      <w:lvlJc w:val="left"/>
      <w:pPr>
        <w:ind w:left="4226" w:hanging="350"/>
      </w:pPr>
      <w:rPr>
        <w:rFonts w:hint="default"/>
      </w:rPr>
    </w:lvl>
  </w:abstractNum>
  <w:abstractNum w:abstractNumId="7" w15:restartNumberingAfterBreak="0">
    <w:nsid w:val="6D5D57A0"/>
    <w:multiLevelType w:val="hybridMultilevel"/>
    <w:tmpl w:val="A886BBCC"/>
    <w:lvl w:ilvl="0" w:tplc="045ECD86">
      <w:numFmt w:val="bullet"/>
      <w:lvlText w:val="•"/>
      <w:lvlJc w:val="left"/>
      <w:pPr>
        <w:ind w:left="200" w:hanging="121"/>
      </w:pPr>
      <w:rPr>
        <w:rFonts w:ascii="Times New Roman" w:eastAsia="Times New Roman" w:hAnsi="Times New Roman" w:cs="Times New Roman" w:hint="default"/>
        <w:color w:val="231F20"/>
        <w:spacing w:val="-10"/>
        <w:w w:val="100"/>
        <w:sz w:val="20"/>
        <w:szCs w:val="20"/>
      </w:rPr>
    </w:lvl>
    <w:lvl w:ilvl="1" w:tplc="412A7A82">
      <w:numFmt w:val="bullet"/>
      <w:lvlText w:val="•"/>
      <w:lvlJc w:val="left"/>
      <w:pPr>
        <w:ind w:left="724" w:hanging="121"/>
      </w:pPr>
      <w:rPr>
        <w:rFonts w:hint="default"/>
      </w:rPr>
    </w:lvl>
    <w:lvl w:ilvl="2" w:tplc="5A167130">
      <w:numFmt w:val="bullet"/>
      <w:lvlText w:val="•"/>
      <w:lvlJc w:val="left"/>
      <w:pPr>
        <w:ind w:left="1248" w:hanging="121"/>
      </w:pPr>
      <w:rPr>
        <w:rFonts w:hint="default"/>
      </w:rPr>
    </w:lvl>
    <w:lvl w:ilvl="3" w:tplc="BC4C694A">
      <w:numFmt w:val="bullet"/>
      <w:lvlText w:val="•"/>
      <w:lvlJc w:val="left"/>
      <w:pPr>
        <w:ind w:left="1772" w:hanging="121"/>
      </w:pPr>
      <w:rPr>
        <w:rFonts w:hint="default"/>
      </w:rPr>
    </w:lvl>
    <w:lvl w:ilvl="4" w:tplc="BF88664E">
      <w:numFmt w:val="bullet"/>
      <w:lvlText w:val="•"/>
      <w:lvlJc w:val="left"/>
      <w:pPr>
        <w:ind w:left="2296" w:hanging="121"/>
      </w:pPr>
      <w:rPr>
        <w:rFonts w:hint="default"/>
      </w:rPr>
    </w:lvl>
    <w:lvl w:ilvl="5" w:tplc="5ABAF034">
      <w:numFmt w:val="bullet"/>
      <w:lvlText w:val="•"/>
      <w:lvlJc w:val="left"/>
      <w:pPr>
        <w:ind w:left="2820" w:hanging="121"/>
      </w:pPr>
      <w:rPr>
        <w:rFonts w:hint="default"/>
      </w:rPr>
    </w:lvl>
    <w:lvl w:ilvl="6" w:tplc="9A0AF736">
      <w:numFmt w:val="bullet"/>
      <w:lvlText w:val="•"/>
      <w:lvlJc w:val="left"/>
      <w:pPr>
        <w:ind w:left="3344" w:hanging="121"/>
      </w:pPr>
      <w:rPr>
        <w:rFonts w:hint="default"/>
      </w:rPr>
    </w:lvl>
    <w:lvl w:ilvl="7" w:tplc="52E695DC">
      <w:numFmt w:val="bullet"/>
      <w:lvlText w:val="•"/>
      <w:lvlJc w:val="left"/>
      <w:pPr>
        <w:ind w:left="3868" w:hanging="121"/>
      </w:pPr>
      <w:rPr>
        <w:rFonts w:hint="default"/>
      </w:rPr>
    </w:lvl>
    <w:lvl w:ilvl="8" w:tplc="ADA4055E">
      <w:numFmt w:val="bullet"/>
      <w:lvlText w:val="•"/>
      <w:lvlJc w:val="left"/>
      <w:pPr>
        <w:ind w:left="4393" w:hanging="121"/>
      </w:pPr>
      <w:rPr>
        <w:rFonts w:hint="default"/>
      </w:rPr>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AD"/>
    <w:rsid w:val="00042BF8"/>
    <w:rsid w:val="000448D5"/>
    <w:rsid w:val="000624A4"/>
    <w:rsid w:val="00063AF1"/>
    <w:rsid w:val="000A4763"/>
    <w:rsid w:val="000D002C"/>
    <w:rsid w:val="000E3D70"/>
    <w:rsid w:val="0013286F"/>
    <w:rsid w:val="00146527"/>
    <w:rsid w:val="00157EEA"/>
    <w:rsid w:val="001A2188"/>
    <w:rsid w:val="001C723D"/>
    <w:rsid w:val="001F5A9E"/>
    <w:rsid w:val="00234314"/>
    <w:rsid w:val="00253AB8"/>
    <w:rsid w:val="00261A57"/>
    <w:rsid w:val="00283444"/>
    <w:rsid w:val="003035AB"/>
    <w:rsid w:val="00324FCB"/>
    <w:rsid w:val="00371ED5"/>
    <w:rsid w:val="00390573"/>
    <w:rsid w:val="00394B18"/>
    <w:rsid w:val="003B0F4A"/>
    <w:rsid w:val="003C2043"/>
    <w:rsid w:val="003F779F"/>
    <w:rsid w:val="00400757"/>
    <w:rsid w:val="004201F8"/>
    <w:rsid w:val="0043648F"/>
    <w:rsid w:val="00442F30"/>
    <w:rsid w:val="00444829"/>
    <w:rsid w:val="004E069F"/>
    <w:rsid w:val="004E233D"/>
    <w:rsid w:val="005179E3"/>
    <w:rsid w:val="00532678"/>
    <w:rsid w:val="0053660E"/>
    <w:rsid w:val="005600BA"/>
    <w:rsid w:val="005721F7"/>
    <w:rsid w:val="005B64D0"/>
    <w:rsid w:val="005C3350"/>
    <w:rsid w:val="005E19E4"/>
    <w:rsid w:val="005E74AA"/>
    <w:rsid w:val="00616573"/>
    <w:rsid w:val="0065350C"/>
    <w:rsid w:val="0066129A"/>
    <w:rsid w:val="006826EA"/>
    <w:rsid w:val="00682C77"/>
    <w:rsid w:val="00694C2A"/>
    <w:rsid w:val="006A1768"/>
    <w:rsid w:val="006B6A3E"/>
    <w:rsid w:val="006D12EF"/>
    <w:rsid w:val="006E532C"/>
    <w:rsid w:val="007019A4"/>
    <w:rsid w:val="007367AB"/>
    <w:rsid w:val="00762EFE"/>
    <w:rsid w:val="00770E16"/>
    <w:rsid w:val="007B2136"/>
    <w:rsid w:val="007D1288"/>
    <w:rsid w:val="007D7378"/>
    <w:rsid w:val="008144C6"/>
    <w:rsid w:val="00823AC3"/>
    <w:rsid w:val="00846271"/>
    <w:rsid w:val="008569F3"/>
    <w:rsid w:val="0086320C"/>
    <w:rsid w:val="00877429"/>
    <w:rsid w:val="0089207E"/>
    <w:rsid w:val="008959C6"/>
    <w:rsid w:val="008A7949"/>
    <w:rsid w:val="008B6A93"/>
    <w:rsid w:val="008F06D0"/>
    <w:rsid w:val="00907C1E"/>
    <w:rsid w:val="00910109"/>
    <w:rsid w:val="0097734E"/>
    <w:rsid w:val="009C5DBE"/>
    <w:rsid w:val="009F4983"/>
    <w:rsid w:val="00A03A4A"/>
    <w:rsid w:val="00A1555D"/>
    <w:rsid w:val="00A25CA6"/>
    <w:rsid w:val="00A700CC"/>
    <w:rsid w:val="00A77196"/>
    <w:rsid w:val="00AB6405"/>
    <w:rsid w:val="00AC39F5"/>
    <w:rsid w:val="00AF4437"/>
    <w:rsid w:val="00AF511D"/>
    <w:rsid w:val="00B0145A"/>
    <w:rsid w:val="00B109D9"/>
    <w:rsid w:val="00B11247"/>
    <w:rsid w:val="00B522E7"/>
    <w:rsid w:val="00B7714C"/>
    <w:rsid w:val="00B979F7"/>
    <w:rsid w:val="00BC5CE0"/>
    <w:rsid w:val="00BD224E"/>
    <w:rsid w:val="00BD5B6E"/>
    <w:rsid w:val="00BE627E"/>
    <w:rsid w:val="00C20EA6"/>
    <w:rsid w:val="00C21683"/>
    <w:rsid w:val="00C310C9"/>
    <w:rsid w:val="00C47363"/>
    <w:rsid w:val="00C5300B"/>
    <w:rsid w:val="00C60DEE"/>
    <w:rsid w:val="00C61EBA"/>
    <w:rsid w:val="00C71843"/>
    <w:rsid w:val="00C72BB0"/>
    <w:rsid w:val="00D12F99"/>
    <w:rsid w:val="00D35C74"/>
    <w:rsid w:val="00D90A37"/>
    <w:rsid w:val="00DA0663"/>
    <w:rsid w:val="00DB0D18"/>
    <w:rsid w:val="00E04CB3"/>
    <w:rsid w:val="00E63632"/>
    <w:rsid w:val="00E9548C"/>
    <w:rsid w:val="00EE6122"/>
    <w:rsid w:val="00F2622B"/>
    <w:rsid w:val="00F26B80"/>
    <w:rsid w:val="00F425CE"/>
    <w:rsid w:val="00F6762E"/>
    <w:rsid w:val="00FC2BC2"/>
    <w:rsid w:val="00FE5F3B"/>
    <w:rsid w:val="00FF3DAD"/>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B3A1"/>
  <w15:docId w15:val="{75F2A5A9-C284-D04F-8EB0-2421360F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79F"/>
  </w:style>
  <w:style w:type="paragraph" w:styleId="Heading1">
    <w:name w:val="heading 1"/>
    <w:basedOn w:val="Normal"/>
    <w:link w:val="Heading1Char"/>
    <w:uiPriority w:val="9"/>
    <w:qFormat/>
    <w:rsid w:val="00FF3DAD"/>
    <w:pPr>
      <w:widowControl w:val="0"/>
      <w:autoSpaceDE w:val="0"/>
      <w:autoSpaceDN w:val="0"/>
      <w:ind w:left="120"/>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9"/>
    <w:unhideWhenUsed/>
    <w:qFormat/>
    <w:rsid w:val="00FF3DAD"/>
    <w:pPr>
      <w:widowControl w:val="0"/>
      <w:autoSpaceDE w:val="0"/>
      <w:autoSpaceDN w:val="0"/>
      <w:jc w:val="right"/>
      <w:outlineLvl w:val="1"/>
    </w:pPr>
    <w:rPr>
      <w:rFonts w:ascii="Times New Roman" w:eastAsia="Times New Roman" w:hAnsi="Times New Roman" w:cs="Times New Roman"/>
      <w:b/>
      <w:bCs/>
      <w:sz w:val="20"/>
      <w:szCs w:val="20"/>
      <w:lang w:eastAsia="en-US"/>
    </w:rPr>
  </w:style>
  <w:style w:type="paragraph" w:styleId="Heading3">
    <w:name w:val="heading 3"/>
    <w:basedOn w:val="Normal"/>
    <w:next w:val="Normal"/>
    <w:link w:val="Heading3Char"/>
    <w:uiPriority w:val="9"/>
    <w:semiHidden/>
    <w:unhideWhenUsed/>
    <w:qFormat/>
    <w:rsid w:val="003F77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AD"/>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9"/>
    <w:rsid w:val="00FF3DAD"/>
    <w:rPr>
      <w:rFonts w:ascii="Times New Roman" w:eastAsia="Times New Roman" w:hAnsi="Times New Roman" w:cs="Times New Roman"/>
      <w:b/>
      <w:bCs/>
      <w:sz w:val="20"/>
      <w:szCs w:val="20"/>
      <w:lang w:eastAsia="en-US"/>
    </w:rPr>
  </w:style>
  <w:style w:type="paragraph" w:styleId="BodyText">
    <w:name w:val="Body Text"/>
    <w:basedOn w:val="Normal"/>
    <w:link w:val="BodyTextChar"/>
    <w:uiPriority w:val="1"/>
    <w:qFormat/>
    <w:rsid w:val="00FF3DAD"/>
    <w:pPr>
      <w:widowControl w:val="0"/>
      <w:autoSpaceDE w:val="0"/>
      <w:autoSpaceDN w:val="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1"/>
    <w:rsid w:val="00FF3DAD"/>
    <w:rPr>
      <w:rFonts w:ascii="Times New Roman" w:eastAsia="Times New Roman" w:hAnsi="Times New Roman" w:cs="Times New Roman"/>
      <w:sz w:val="20"/>
      <w:szCs w:val="20"/>
      <w:lang w:eastAsia="en-US"/>
    </w:rPr>
  </w:style>
  <w:style w:type="paragraph" w:styleId="ListParagraph">
    <w:name w:val="List Paragraph"/>
    <w:basedOn w:val="Normal"/>
    <w:uiPriority w:val="1"/>
    <w:qFormat/>
    <w:rsid w:val="00FF3DAD"/>
    <w:pPr>
      <w:widowControl w:val="0"/>
      <w:autoSpaceDE w:val="0"/>
      <w:autoSpaceDN w:val="0"/>
      <w:spacing w:before="10"/>
      <w:ind w:left="317" w:hanging="200"/>
    </w:pPr>
    <w:rPr>
      <w:rFonts w:ascii="Times New Roman" w:eastAsia="Times New Roman" w:hAnsi="Times New Roman" w:cs="Times New Roman"/>
      <w:sz w:val="22"/>
      <w:szCs w:val="22"/>
      <w:lang w:eastAsia="en-US"/>
    </w:rPr>
  </w:style>
  <w:style w:type="paragraph" w:styleId="BalloonText">
    <w:name w:val="Balloon Text"/>
    <w:basedOn w:val="Normal"/>
    <w:link w:val="BalloonTextChar"/>
    <w:uiPriority w:val="99"/>
    <w:semiHidden/>
    <w:unhideWhenUsed/>
    <w:rsid w:val="00FF3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3DAD"/>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3F779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4519">
      <w:bodyDiv w:val="1"/>
      <w:marLeft w:val="0"/>
      <w:marRight w:val="0"/>
      <w:marTop w:val="0"/>
      <w:marBottom w:val="0"/>
      <w:divBdr>
        <w:top w:val="none" w:sz="0" w:space="0" w:color="auto"/>
        <w:left w:val="none" w:sz="0" w:space="0" w:color="auto"/>
        <w:bottom w:val="none" w:sz="0" w:space="0" w:color="auto"/>
        <w:right w:val="none" w:sz="0" w:space="0" w:color="auto"/>
      </w:divBdr>
    </w:div>
    <w:div w:id="899053007">
      <w:bodyDiv w:val="1"/>
      <w:marLeft w:val="0"/>
      <w:marRight w:val="0"/>
      <w:marTop w:val="0"/>
      <w:marBottom w:val="0"/>
      <w:divBdr>
        <w:top w:val="none" w:sz="0" w:space="0" w:color="auto"/>
        <w:left w:val="none" w:sz="0" w:space="0" w:color="auto"/>
        <w:bottom w:val="none" w:sz="0" w:space="0" w:color="auto"/>
        <w:right w:val="none" w:sz="0" w:space="0" w:color="auto"/>
      </w:divBdr>
    </w:div>
    <w:div w:id="1023289093">
      <w:bodyDiv w:val="1"/>
      <w:marLeft w:val="0"/>
      <w:marRight w:val="0"/>
      <w:marTop w:val="0"/>
      <w:marBottom w:val="0"/>
      <w:divBdr>
        <w:top w:val="none" w:sz="0" w:space="0" w:color="auto"/>
        <w:left w:val="none" w:sz="0" w:space="0" w:color="auto"/>
        <w:bottom w:val="none" w:sz="0" w:space="0" w:color="auto"/>
        <w:right w:val="none" w:sz="0" w:space="0" w:color="auto"/>
      </w:divBdr>
    </w:div>
    <w:div w:id="1700473599">
      <w:bodyDiv w:val="1"/>
      <w:marLeft w:val="0"/>
      <w:marRight w:val="0"/>
      <w:marTop w:val="0"/>
      <w:marBottom w:val="0"/>
      <w:divBdr>
        <w:top w:val="none" w:sz="0" w:space="0" w:color="auto"/>
        <w:left w:val="none" w:sz="0" w:space="0" w:color="auto"/>
        <w:bottom w:val="none" w:sz="0" w:space="0" w:color="auto"/>
        <w:right w:val="none" w:sz="0" w:space="0" w:color="auto"/>
      </w:divBdr>
    </w:div>
    <w:div w:id="1860506841">
      <w:bodyDiv w:val="1"/>
      <w:marLeft w:val="0"/>
      <w:marRight w:val="0"/>
      <w:marTop w:val="0"/>
      <w:marBottom w:val="0"/>
      <w:divBdr>
        <w:top w:val="none" w:sz="0" w:space="0" w:color="auto"/>
        <w:left w:val="none" w:sz="0" w:space="0" w:color="auto"/>
        <w:bottom w:val="none" w:sz="0" w:space="0" w:color="auto"/>
        <w:right w:val="none" w:sz="0" w:space="0" w:color="auto"/>
      </w:divBdr>
    </w:div>
    <w:div w:id="19008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1503</Words>
  <Characters>7095</Characters>
  <Application>Microsoft Office Word</Application>
  <DocSecurity>0</DocSecurity>
  <Lines>139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Shunsheng Han</dc:creator>
  <cp:keywords/>
  <dc:description/>
  <cp:lastModifiedBy>Shunsheng Han</cp:lastModifiedBy>
  <cp:revision>2</cp:revision>
  <cp:lastPrinted>2019-09-09T12:52:00Z</cp:lastPrinted>
  <dcterms:created xsi:type="dcterms:W3CDTF">2019-09-23T23:16:00Z</dcterms:created>
  <dcterms:modified xsi:type="dcterms:W3CDTF">2019-09-23T23:16:00Z</dcterms:modified>
</cp:coreProperties>
</file>